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238F4" w14:textId="77777777" w:rsidR="00DC48F7" w:rsidRDefault="00DC48F7" w:rsidP="00DC48F7">
      <w:pPr>
        <w:pStyle w:val="BodyText"/>
        <w:spacing w:before="1"/>
        <w:rPr>
          <w:sz w:val="20"/>
        </w:rPr>
      </w:pPr>
    </w:p>
    <w:p w14:paraId="5EAF9E36" w14:textId="77777777" w:rsidR="00DC48F7" w:rsidRDefault="00DC48F7" w:rsidP="00DC48F7">
      <w:pPr>
        <w:pStyle w:val="Heading1"/>
        <w:spacing w:before="92"/>
      </w:pPr>
      <w:bookmarkStart w:id="0" w:name="Exhibit_A__Self-Help_Technical_Assistanc"/>
      <w:bookmarkStart w:id="1" w:name="_bookmark28"/>
      <w:bookmarkEnd w:id="0"/>
      <w:bookmarkEnd w:id="1"/>
      <w:r>
        <w:t>Exhibit A Self-Help Technical Assistance Grant Agreement</w:t>
      </w:r>
    </w:p>
    <w:p w14:paraId="125578F4" w14:textId="77777777" w:rsidR="00DC48F7" w:rsidRDefault="00DC48F7" w:rsidP="00DC48F7">
      <w:pPr>
        <w:pStyle w:val="BodyText"/>
        <w:rPr>
          <w:b/>
        </w:rPr>
      </w:pPr>
    </w:p>
    <w:p w14:paraId="740DF25E" w14:textId="77777777" w:rsidR="00DC48F7" w:rsidRDefault="00DC48F7" w:rsidP="00DC48F7">
      <w:pPr>
        <w:pStyle w:val="BodyText"/>
        <w:tabs>
          <w:tab w:val="left" w:pos="6567"/>
          <w:tab w:val="left" w:pos="7367"/>
          <w:tab w:val="left" w:pos="9916"/>
        </w:tabs>
        <w:ind w:left="660"/>
      </w:pPr>
      <w:r>
        <w:t>THIS GRANT</w:t>
      </w:r>
      <w:r>
        <w:rPr>
          <w:spacing w:val="-6"/>
        </w:rPr>
        <w:t xml:space="preserve"> </w:t>
      </w:r>
      <w:r>
        <w:t>AGREEMENT</w:t>
      </w:r>
      <w:r>
        <w:rPr>
          <w:spacing w:val="-2"/>
        </w:rPr>
        <w:t xml:space="preserve"> </w:t>
      </w:r>
      <w:proofErr w:type="gramStart"/>
      <w:r>
        <w:t>dated</w:t>
      </w:r>
      <w:r>
        <w:rPr>
          <w:u w:val="thick"/>
        </w:rPr>
        <w:t xml:space="preserve"> </w:t>
      </w:r>
      <w:r>
        <w:rPr>
          <w:u w:val="thick"/>
        </w:rPr>
        <w:tab/>
      </w:r>
      <w:r>
        <w:t>,</w:t>
      </w:r>
      <w:proofErr w:type="gramEnd"/>
      <w:r>
        <w:t xml:space="preserve"> 19</w:t>
      </w:r>
      <w:r>
        <w:rPr>
          <w:u w:val="thick"/>
        </w:rPr>
        <w:t xml:space="preserve"> </w:t>
      </w:r>
      <w:r>
        <w:rPr>
          <w:u w:val="thick"/>
        </w:rPr>
        <w:tab/>
      </w:r>
      <w:r>
        <w:t>, is</w:t>
      </w:r>
      <w:r>
        <w:rPr>
          <w:spacing w:val="-6"/>
        </w:rPr>
        <w:t xml:space="preserve"> </w:t>
      </w:r>
      <w:r>
        <w:t xml:space="preserve">between </w:t>
      </w:r>
      <w:r>
        <w:rPr>
          <w:u w:val="thick"/>
        </w:rPr>
        <w:t xml:space="preserve"> </w:t>
      </w:r>
      <w:r>
        <w:rPr>
          <w:u w:val="thick"/>
        </w:rPr>
        <w:tab/>
      </w:r>
    </w:p>
    <w:p w14:paraId="5617F629" w14:textId="77777777" w:rsidR="00DC48F7" w:rsidRDefault="00DC48F7" w:rsidP="00DC48F7">
      <w:pPr>
        <w:pStyle w:val="BodyText"/>
        <w:rPr>
          <w:sz w:val="19"/>
        </w:rPr>
      </w:pPr>
      <w:r>
        <w:rPr>
          <w:noProof/>
        </w:rPr>
        <mc:AlternateContent>
          <mc:Choice Requires="wps">
            <w:drawing>
              <wp:anchor distT="0" distB="0" distL="0" distR="0" simplePos="0" relativeHeight="251659264" behindDoc="1" locked="0" layoutInCell="1" allowOverlap="1" wp14:anchorId="4333EFB9" wp14:editId="3A8069DE">
                <wp:simplePos x="0" y="0"/>
                <wp:positionH relativeFrom="page">
                  <wp:posOffset>914400</wp:posOffset>
                </wp:positionH>
                <wp:positionV relativeFrom="paragraph">
                  <wp:posOffset>168910</wp:posOffset>
                </wp:positionV>
                <wp:extent cx="5932805" cy="1270"/>
                <wp:effectExtent l="0" t="0" r="0" b="0"/>
                <wp:wrapTopAndBottom/>
                <wp:docPr id="548412098"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2805" cy="1270"/>
                        </a:xfrm>
                        <a:custGeom>
                          <a:avLst/>
                          <a:gdLst>
                            <a:gd name="T0" fmla="+- 0 1440 1440"/>
                            <a:gd name="T1" fmla="*/ T0 w 9343"/>
                            <a:gd name="T2" fmla="+- 0 10782 1440"/>
                            <a:gd name="T3" fmla="*/ T2 w 9343"/>
                          </a:gdLst>
                          <a:ahLst/>
                          <a:cxnLst>
                            <a:cxn ang="0">
                              <a:pos x="T1" y="0"/>
                            </a:cxn>
                            <a:cxn ang="0">
                              <a:pos x="T3" y="0"/>
                            </a:cxn>
                          </a:cxnLst>
                          <a:rect l="0" t="0" r="r" b="b"/>
                          <a:pathLst>
                            <a:path w="9343">
                              <a:moveTo>
                                <a:pt x="0" y="0"/>
                              </a:moveTo>
                              <a:lnTo>
                                <a:pt x="9342"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46EB7" id="Freeform 33" o:spid="_x0000_s1026" style="position:absolute;margin-left:1in;margin-top:13.3pt;width:467.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" path="m,l9342,e" filled="f" strokeweight=".26669mm">
                <v:path arrowok="t" o:connecttype="custom" o:connectlocs="0,0;5932170,0" o:connectangles="0,0"/>
                <w10:wrap type="topAndBottom" anchorx="page"/>
              </v:shape>
            </w:pict>
          </mc:Fallback>
        </mc:AlternateContent>
      </w:r>
    </w:p>
    <w:p w14:paraId="704B6007" w14:textId="77777777" w:rsidR="00DC48F7" w:rsidRDefault="00DC48F7" w:rsidP="00DC48F7">
      <w:pPr>
        <w:pStyle w:val="BodyText"/>
        <w:spacing w:line="250" w:lineRule="exact"/>
        <w:ind w:left="660"/>
      </w:pPr>
      <w:r>
        <w:t>a nonprofit corporation (“Grantee”), organized and operating under</w:t>
      </w:r>
    </w:p>
    <w:p w14:paraId="16AFE448" w14:textId="77777777" w:rsidR="00DC48F7" w:rsidRDefault="00DC48F7" w:rsidP="00DC48F7">
      <w:pPr>
        <w:pStyle w:val="BodyText"/>
        <w:spacing w:before="11"/>
        <w:rPr>
          <w:sz w:val="18"/>
        </w:rPr>
      </w:pPr>
      <w:r>
        <w:rPr>
          <w:noProof/>
        </w:rPr>
        <mc:AlternateContent>
          <mc:Choice Requires="wps">
            <w:drawing>
              <wp:anchor distT="0" distB="0" distL="0" distR="0" simplePos="0" relativeHeight="251660288" behindDoc="1" locked="0" layoutInCell="1" allowOverlap="1" wp14:anchorId="6B6A456F" wp14:editId="66F6A0B8">
                <wp:simplePos x="0" y="0"/>
                <wp:positionH relativeFrom="page">
                  <wp:posOffset>914400</wp:posOffset>
                </wp:positionH>
                <wp:positionV relativeFrom="paragraph">
                  <wp:posOffset>168275</wp:posOffset>
                </wp:positionV>
                <wp:extent cx="5932805" cy="1270"/>
                <wp:effectExtent l="0" t="0" r="0" b="0"/>
                <wp:wrapTopAndBottom/>
                <wp:docPr id="1857995456"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2805" cy="1270"/>
                        </a:xfrm>
                        <a:custGeom>
                          <a:avLst/>
                          <a:gdLst>
                            <a:gd name="T0" fmla="+- 0 1440 1440"/>
                            <a:gd name="T1" fmla="*/ T0 w 9343"/>
                            <a:gd name="T2" fmla="+- 0 10782 1440"/>
                            <a:gd name="T3" fmla="*/ T2 w 9343"/>
                          </a:gdLst>
                          <a:ahLst/>
                          <a:cxnLst>
                            <a:cxn ang="0">
                              <a:pos x="T1" y="0"/>
                            </a:cxn>
                            <a:cxn ang="0">
                              <a:pos x="T3" y="0"/>
                            </a:cxn>
                          </a:cxnLst>
                          <a:rect l="0" t="0" r="r" b="b"/>
                          <a:pathLst>
                            <a:path w="9343">
                              <a:moveTo>
                                <a:pt x="0" y="0"/>
                              </a:moveTo>
                              <a:lnTo>
                                <a:pt x="9342"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90584" id="Freeform 32" o:spid="_x0000_s1026" style="position:absolute;margin-left:1in;margin-top:13.25pt;width:467.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" path="m,l9342,e" filled="f" strokeweight=".26669mm">
                <v:path arrowok="t" o:connecttype="custom" o:connectlocs="0,0;5932170,0" o:connectangles="0,0"/>
                <w10:wrap type="topAndBottom" anchorx="page"/>
              </v:shape>
            </w:pict>
          </mc:Fallback>
        </mc:AlternateContent>
      </w:r>
    </w:p>
    <w:p w14:paraId="74D55BD2" w14:textId="77777777" w:rsidR="00DC48F7" w:rsidRDefault="00DC48F7" w:rsidP="00DC48F7">
      <w:pPr>
        <w:pStyle w:val="BodyText"/>
        <w:spacing w:line="250" w:lineRule="exact"/>
        <w:ind w:left="1260"/>
      </w:pPr>
      <w:r>
        <w:t>(authorizing State statute)</w:t>
      </w:r>
    </w:p>
    <w:p w14:paraId="383073F0" w14:textId="77777777" w:rsidR="00DC48F7" w:rsidRDefault="00DC48F7" w:rsidP="00DC48F7">
      <w:pPr>
        <w:pStyle w:val="BodyText"/>
        <w:ind w:left="660" w:right="1015"/>
      </w:pPr>
      <w:r>
        <w:t>and the United States of America acting through Rural Development, Department of Agriculture.</w:t>
      </w:r>
    </w:p>
    <w:p w14:paraId="35DC805A" w14:textId="77777777" w:rsidR="00DC48F7" w:rsidRDefault="00DC48F7" w:rsidP="00DC48F7">
      <w:pPr>
        <w:pStyle w:val="BodyText"/>
      </w:pPr>
    </w:p>
    <w:p w14:paraId="6734BF14" w14:textId="77777777" w:rsidR="00DC48F7" w:rsidRDefault="00DC48F7" w:rsidP="00DC48F7">
      <w:pPr>
        <w:pStyle w:val="BodyText"/>
        <w:tabs>
          <w:tab w:val="left" w:pos="8624"/>
        </w:tabs>
        <w:ind w:left="660"/>
      </w:pPr>
      <w:r>
        <w:t>In consideration of financial assistance in the amount of</w:t>
      </w:r>
      <w:r>
        <w:rPr>
          <w:spacing w:val="-29"/>
        </w:rPr>
        <w:t xml:space="preserve"> </w:t>
      </w:r>
      <w:r>
        <w:t>$</w:t>
      </w:r>
      <w:r>
        <w:rPr>
          <w:u w:val="single"/>
        </w:rPr>
        <w:t xml:space="preserve"> </w:t>
      </w:r>
      <w:r>
        <w:rPr>
          <w:u w:val="single"/>
        </w:rPr>
        <w:tab/>
      </w:r>
    </w:p>
    <w:p w14:paraId="6D935FEB" w14:textId="77777777" w:rsidR="00DC48F7" w:rsidRDefault="00DC48F7" w:rsidP="00DC48F7">
      <w:pPr>
        <w:pStyle w:val="BodyText"/>
        <w:tabs>
          <w:tab w:val="left" w:pos="6196"/>
        </w:tabs>
        <w:ind w:left="659" w:right="902"/>
      </w:pPr>
      <w:r>
        <w:t>(called “Grant Funds”) to be made available by Rural Development to Grantee under Section 523 (b) (1)(A) of the Housing Act of 1949 to be used in (specify area to be served)</w:t>
      </w:r>
      <w:r>
        <w:rPr>
          <w:u w:val="single"/>
        </w:rPr>
        <w:t xml:space="preserve"> </w:t>
      </w:r>
      <w:r>
        <w:rPr>
          <w:u w:val="single"/>
        </w:rPr>
        <w:tab/>
      </w:r>
      <w:r>
        <w:t>for the purpose of providing a program of technical and supervisory assistance which will aid low-income families</w:t>
      </w:r>
      <w:r>
        <w:rPr>
          <w:spacing w:val="-39"/>
        </w:rPr>
        <w:t xml:space="preserve"> </w:t>
      </w:r>
      <w:r>
        <w:t>in carrying out mutual self-help housing efforts. Grantee will provide such a program in accordance with the terms of this Agreement and Rural Development</w:t>
      </w:r>
      <w:r>
        <w:rPr>
          <w:spacing w:val="-26"/>
        </w:rPr>
        <w:t xml:space="preserve"> </w:t>
      </w:r>
      <w:r>
        <w:t>regulations.</w:t>
      </w:r>
    </w:p>
    <w:p w14:paraId="49D3ABAA" w14:textId="77777777" w:rsidR="00DC48F7" w:rsidRDefault="00DC48F7" w:rsidP="00DC48F7">
      <w:pPr>
        <w:pStyle w:val="BodyText"/>
      </w:pPr>
    </w:p>
    <w:p w14:paraId="586D64CF" w14:textId="77777777" w:rsidR="00DC48F7" w:rsidRDefault="00DC48F7" w:rsidP="00DC48F7">
      <w:pPr>
        <w:pStyle w:val="BodyText"/>
        <w:ind w:left="660"/>
      </w:pPr>
      <w:r>
        <w:t>Definitions:</w:t>
      </w:r>
    </w:p>
    <w:p w14:paraId="77C1410C" w14:textId="77777777" w:rsidR="00DC48F7" w:rsidRDefault="00DC48F7" w:rsidP="00DC48F7">
      <w:pPr>
        <w:pStyle w:val="BodyText"/>
      </w:pPr>
    </w:p>
    <w:p w14:paraId="4BE9601F" w14:textId="77777777" w:rsidR="00DC48F7" w:rsidRDefault="00DC48F7" w:rsidP="00DC48F7">
      <w:pPr>
        <w:pStyle w:val="BodyText"/>
        <w:ind w:left="660" w:right="874"/>
        <w:jc w:val="both"/>
      </w:pPr>
      <w:r>
        <w:t>“Date of Completion” means the date when all work under a grant is completed or the date in the TA Grant Agreement, or any supplement or amendment thereto, on which Federal assistance ends.</w:t>
      </w:r>
    </w:p>
    <w:p w14:paraId="53195B5A" w14:textId="77777777" w:rsidR="00DC48F7" w:rsidRDefault="00DC48F7" w:rsidP="00DC48F7">
      <w:pPr>
        <w:pStyle w:val="BodyText"/>
        <w:spacing w:before="10"/>
        <w:rPr>
          <w:sz w:val="23"/>
        </w:rPr>
      </w:pPr>
    </w:p>
    <w:p w14:paraId="0ED28096" w14:textId="77777777" w:rsidR="00DC48F7" w:rsidRDefault="00DC48F7" w:rsidP="00DC48F7">
      <w:pPr>
        <w:pStyle w:val="BodyText"/>
        <w:ind w:left="660" w:right="1682"/>
      </w:pPr>
      <w:r>
        <w:t>“Disallowed costs” are those charges to a grant which the Rural Development determines cannot be authorized.</w:t>
      </w:r>
    </w:p>
    <w:p w14:paraId="3C9BBBC1" w14:textId="77777777" w:rsidR="00DC48F7" w:rsidRDefault="00DC48F7" w:rsidP="00DC48F7">
      <w:pPr>
        <w:pStyle w:val="BodyText"/>
      </w:pPr>
    </w:p>
    <w:p w14:paraId="3D7EBCF8" w14:textId="77777777" w:rsidR="00DC48F7" w:rsidRDefault="00DC48F7" w:rsidP="00DC48F7">
      <w:pPr>
        <w:pStyle w:val="BodyText"/>
        <w:ind w:left="660" w:right="1181"/>
      </w:pPr>
      <w:r>
        <w:t>“Grant Closeout” is the process by which the grant operation is concluded at the expiration of the grant period or following a decision to terminate the grant.</w:t>
      </w:r>
    </w:p>
    <w:p w14:paraId="4224587A" w14:textId="77777777" w:rsidR="00DC48F7" w:rsidRDefault="00DC48F7" w:rsidP="00DC48F7">
      <w:pPr>
        <w:pStyle w:val="BodyText"/>
      </w:pPr>
    </w:p>
    <w:p w14:paraId="076306C2" w14:textId="77777777" w:rsidR="00DC48F7" w:rsidRDefault="00DC48F7" w:rsidP="00DC48F7">
      <w:pPr>
        <w:pStyle w:val="BodyText"/>
        <w:spacing w:before="1"/>
        <w:ind w:left="660" w:right="992"/>
        <w:jc w:val="both"/>
      </w:pPr>
      <w:r>
        <w:t>“Termination” of a grant means the cancellation of Federal assistance, in whole or in part, under a grant at any time prior to the date of completion.</w:t>
      </w:r>
    </w:p>
    <w:p w14:paraId="7D06EA0F" w14:textId="77777777" w:rsidR="00DC48F7" w:rsidRDefault="00DC48F7" w:rsidP="00DC48F7">
      <w:pPr>
        <w:pStyle w:val="BodyText"/>
        <w:spacing w:before="11"/>
        <w:rPr>
          <w:sz w:val="23"/>
        </w:rPr>
      </w:pPr>
    </w:p>
    <w:p w14:paraId="0D4E3A63" w14:textId="77777777" w:rsidR="00DC48F7" w:rsidRDefault="00DC48F7" w:rsidP="00DC48F7">
      <w:pPr>
        <w:pStyle w:val="BodyText"/>
        <w:ind w:left="660"/>
        <w:jc w:val="both"/>
      </w:pPr>
      <w:r>
        <w:t>Terms of agreement:</w:t>
      </w:r>
    </w:p>
    <w:p w14:paraId="0D22A20A" w14:textId="77777777" w:rsidR="00DC48F7" w:rsidRDefault="00DC48F7" w:rsidP="00DC48F7">
      <w:pPr>
        <w:pStyle w:val="BodyText"/>
      </w:pPr>
    </w:p>
    <w:p w14:paraId="04AF0459" w14:textId="77777777" w:rsidR="00DC48F7" w:rsidRDefault="00DC48F7" w:rsidP="00DC48F7">
      <w:pPr>
        <w:pStyle w:val="ListParagraph"/>
        <w:numPr>
          <w:ilvl w:val="0"/>
          <w:numId w:val="1"/>
        </w:numPr>
        <w:tabs>
          <w:tab w:val="left" w:pos="1694"/>
          <w:tab w:val="left" w:pos="6946"/>
        </w:tabs>
        <w:ind w:right="697" w:firstLine="0"/>
        <w:contextualSpacing w:val="0"/>
        <w:rPr>
          <w:sz w:val="24"/>
        </w:rPr>
      </w:pPr>
      <w:r>
        <w:rPr>
          <w:sz w:val="24"/>
        </w:rPr>
        <w:t>This Agreement</w:t>
      </w:r>
      <w:r>
        <w:rPr>
          <w:spacing w:val="-8"/>
          <w:sz w:val="24"/>
        </w:rPr>
        <w:t xml:space="preserve"> </w:t>
      </w:r>
      <w:r>
        <w:rPr>
          <w:sz w:val="24"/>
        </w:rPr>
        <w:t>shall</w:t>
      </w:r>
      <w:r>
        <w:rPr>
          <w:spacing w:val="-3"/>
          <w:sz w:val="24"/>
        </w:rPr>
        <w:t xml:space="preserve"> </w:t>
      </w:r>
      <w:r>
        <w:rPr>
          <w:sz w:val="24"/>
        </w:rPr>
        <w:t>terminate</w:t>
      </w:r>
      <w:r>
        <w:rPr>
          <w:sz w:val="24"/>
          <w:u w:val="thick"/>
        </w:rPr>
        <w:t xml:space="preserve"> </w:t>
      </w:r>
      <w:r>
        <w:rPr>
          <w:sz w:val="24"/>
          <w:u w:val="thick"/>
        </w:rPr>
        <w:tab/>
      </w:r>
      <w:r>
        <w:rPr>
          <w:sz w:val="24"/>
        </w:rPr>
        <w:t>years from this date unless extended or sooner terminated under paragraphs (e) and (f) of this</w:t>
      </w:r>
      <w:r>
        <w:rPr>
          <w:spacing w:val="-30"/>
          <w:sz w:val="24"/>
        </w:rPr>
        <w:t xml:space="preserve"> </w:t>
      </w:r>
      <w:r>
        <w:rPr>
          <w:sz w:val="24"/>
        </w:rPr>
        <w:t>Agreement.</w:t>
      </w:r>
    </w:p>
    <w:p w14:paraId="49466BF9" w14:textId="77777777" w:rsidR="00DC48F7" w:rsidRDefault="00DC48F7" w:rsidP="00DC48F7">
      <w:pPr>
        <w:rPr>
          <w:sz w:val="24"/>
        </w:rPr>
        <w:sectPr w:rsidR="00DC48F7" w:rsidSect="00DC48F7">
          <w:headerReference w:type="default" r:id="rId7"/>
          <w:footerReference w:type="default" r:id="rId8"/>
          <w:pgSz w:w="12240" w:h="15840"/>
          <w:pgMar w:top="2540" w:right="880" w:bottom="1700" w:left="780" w:header="1448" w:footer="1505" w:gutter="0"/>
          <w:pgNumType w:start="1"/>
          <w:cols w:space="720"/>
        </w:sectPr>
      </w:pPr>
    </w:p>
    <w:p w14:paraId="2DA91EA7" w14:textId="77777777" w:rsidR="00DC48F7" w:rsidRDefault="00DC48F7" w:rsidP="00DC48F7">
      <w:pPr>
        <w:pStyle w:val="BodyText"/>
        <w:rPr>
          <w:sz w:val="20"/>
        </w:rPr>
      </w:pPr>
    </w:p>
    <w:p w14:paraId="4C09B56C" w14:textId="77777777" w:rsidR="00DC48F7" w:rsidRDefault="00DC48F7" w:rsidP="00DC48F7">
      <w:pPr>
        <w:pStyle w:val="BodyText"/>
        <w:spacing w:before="1"/>
        <w:rPr>
          <w:sz w:val="20"/>
        </w:rPr>
      </w:pPr>
    </w:p>
    <w:p w14:paraId="2B81D863" w14:textId="77777777" w:rsidR="00DC48F7" w:rsidRDefault="00DC48F7" w:rsidP="00DC48F7">
      <w:pPr>
        <w:pStyle w:val="ListParagraph"/>
        <w:numPr>
          <w:ilvl w:val="0"/>
          <w:numId w:val="1"/>
        </w:numPr>
        <w:tabs>
          <w:tab w:val="left" w:pos="1692"/>
        </w:tabs>
        <w:spacing w:before="92"/>
        <w:ind w:right="694" w:firstLine="0"/>
        <w:contextualSpacing w:val="0"/>
        <w:rPr>
          <w:sz w:val="24"/>
        </w:rPr>
      </w:pPr>
      <w:r>
        <w:rPr>
          <w:sz w:val="24"/>
        </w:rPr>
        <w:t>Grantee shall carry out the self-help housing activity described in the application docket which is attached to and made a part of this Agreement. Grantee will be bound by the conditions set forth in the docket, 7 CFR Part 1944, Subpart I, and the further conditions set forth in this Agreement. If any of the conditions in the docket are inconsistent with those in the Agreement or Subpart I of Part 1944, the latter will govern. A waiver of any condition must be in writing and must be signed by an authorized representative of Rural</w:t>
      </w:r>
      <w:r>
        <w:rPr>
          <w:spacing w:val="-18"/>
          <w:sz w:val="24"/>
        </w:rPr>
        <w:t xml:space="preserve"> </w:t>
      </w:r>
      <w:r>
        <w:rPr>
          <w:sz w:val="24"/>
        </w:rPr>
        <w:t>Development.</w:t>
      </w:r>
    </w:p>
    <w:p w14:paraId="2F5713E0" w14:textId="77777777" w:rsidR="00DC48F7" w:rsidRDefault="00DC48F7" w:rsidP="00DC48F7">
      <w:pPr>
        <w:pStyle w:val="BodyText"/>
      </w:pPr>
    </w:p>
    <w:p w14:paraId="3AA23DE9" w14:textId="77777777" w:rsidR="00DC48F7" w:rsidRDefault="00DC48F7" w:rsidP="00DC48F7">
      <w:pPr>
        <w:pStyle w:val="ListParagraph"/>
        <w:numPr>
          <w:ilvl w:val="0"/>
          <w:numId w:val="1"/>
        </w:numPr>
        <w:tabs>
          <w:tab w:val="left" w:pos="1679"/>
        </w:tabs>
        <w:ind w:right="721" w:firstLine="0"/>
        <w:contextualSpacing w:val="0"/>
        <w:rPr>
          <w:sz w:val="24"/>
        </w:rPr>
      </w:pPr>
      <w:r>
        <w:rPr>
          <w:sz w:val="24"/>
        </w:rPr>
        <w:t xml:space="preserve">Grantee shall use grant funds only for the purposes and activities specified in Rural Development regulations and in the </w:t>
      </w:r>
      <w:proofErr w:type="gramStart"/>
      <w:r>
        <w:rPr>
          <w:sz w:val="24"/>
        </w:rPr>
        <w:t>application</w:t>
      </w:r>
      <w:proofErr w:type="gramEnd"/>
      <w:r>
        <w:rPr>
          <w:sz w:val="24"/>
        </w:rPr>
        <w:t xml:space="preserve"> docket approved by Rural Development including the approved budget. Any uses not provided for in the approved budget must be approved in writing by Rural Development in</w:t>
      </w:r>
      <w:r>
        <w:rPr>
          <w:spacing w:val="-39"/>
          <w:sz w:val="24"/>
        </w:rPr>
        <w:t xml:space="preserve"> </w:t>
      </w:r>
      <w:r>
        <w:rPr>
          <w:sz w:val="24"/>
        </w:rPr>
        <w:t>advance.</w:t>
      </w:r>
    </w:p>
    <w:p w14:paraId="7D2DDCB2" w14:textId="77777777" w:rsidR="00DC48F7" w:rsidRDefault="00DC48F7" w:rsidP="00DC48F7">
      <w:pPr>
        <w:pStyle w:val="BodyText"/>
      </w:pPr>
    </w:p>
    <w:p w14:paraId="63789CB0" w14:textId="77777777" w:rsidR="00DC48F7" w:rsidRDefault="00DC48F7" w:rsidP="00DC48F7">
      <w:pPr>
        <w:pStyle w:val="ListParagraph"/>
        <w:numPr>
          <w:ilvl w:val="0"/>
          <w:numId w:val="1"/>
        </w:numPr>
        <w:tabs>
          <w:tab w:val="left" w:pos="1692"/>
        </w:tabs>
        <w:ind w:right="576" w:firstLine="0"/>
        <w:contextualSpacing w:val="0"/>
        <w:rPr>
          <w:sz w:val="24"/>
        </w:rPr>
      </w:pPr>
      <w:r>
        <w:rPr>
          <w:sz w:val="24"/>
        </w:rPr>
        <w:t>If Grantee is a private nonprofit corporation, expenses charged for travel or per diem will not exceed the rates paid Rural Development employees for similar expenses. If Grantee is a public body, the rates will be those that are allowable under the customary practice in the government of which Grantee is a part; if none are customary, the Rural Development rates will be the maximum</w:t>
      </w:r>
      <w:r>
        <w:rPr>
          <w:spacing w:val="-18"/>
          <w:sz w:val="24"/>
        </w:rPr>
        <w:t xml:space="preserve"> </w:t>
      </w:r>
      <w:r>
        <w:rPr>
          <w:sz w:val="24"/>
        </w:rPr>
        <w:t>allowed.</w:t>
      </w:r>
    </w:p>
    <w:p w14:paraId="251FE7E0" w14:textId="77777777" w:rsidR="00DC48F7" w:rsidRDefault="00DC48F7" w:rsidP="00DC48F7">
      <w:pPr>
        <w:pStyle w:val="BodyText"/>
      </w:pPr>
    </w:p>
    <w:p w14:paraId="540F5158" w14:textId="77777777" w:rsidR="00DC48F7" w:rsidRDefault="00DC48F7" w:rsidP="00DC48F7">
      <w:pPr>
        <w:pStyle w:val="ListParagraph"/>
        <w:numPr>
          <w:ilvl w:val="0"/>
          <w:numId w:val="1"/>
        </w:numPr>
        <w:tabs>
          <w:tab w:val="left" w:pos="1692"/>
        </w:tabs>
        <w:ind w:left="1691" w:hanging="428"/>
        <w:contextualSpacing w:val="0"/>
        <w:rPr>
          <w:sz w:val="24"/>
        </w:rPr>
      </w:pPr>
      <w:r>
        <w:rPr>
          <w:sz w:val="24"/>
        </w:rPr>
        <w:t xml:space="preserve">Grant </w:t>
      </w:r>
      <w:proofErr w:type="gramStart"/>
      <w:r>
        <w:rPr>
          <w:sz w:val="24"/>
        </w:rPr>
        <w:t>closeout</w:t>
      </w:r>
      <w:proofErr w:type="gramEnd"/>
      <w:r>
        <w:rPr>
          <w:sz w:val="24"/>
        </w:rPr>
        <w:t xml:space="preserve"> and termination procedures will be as</w:t>
      </w:r>
      <w:r>
        <w:rPr>
          <w:spacing w:val="-6"/>
          <w:sz w:val="24"/>
        </w:rPr>
        <w:t xml:space="preserve"> </w:t>
      </w:r>
      <w:r>
        <w:rPr>
          <w:sz w:val="24"/>
        </w:rPr>
        <w:t>follows:</w:t>
      </w:r>
    </w:p>
    <w:p w14:paraId="6AB0760E" w14:textId="77777777" w:rsidR="00DC48F7" w:rsidRDefault="00DC48F7" w:rsidP="00DC48F7">
      <w:pPr>
        <w:pStyle w:val="BodyText"/>
      </w:pPr>
    </w:p>
    <w:p w14:paraId="0EADF62B" w14:textId="77777777" w:rsidR="00DC48F7" w:rsidRDefault="00DC48F7" w:rsidP="00DC48F7">
      <w:pPr>
        <w:pStyle w:val="ListParagraph"/>
        <w:numPr>
          <w:ilvl w:val="1"/>
          <w:numId w:val="1"/>
        </w:numPr>
        <w:tabs>
          <w:tab w:val="left" w:pos="2284"/>
        </w:tabs>
        <w:ind w:right="707" w:firstLine="0"/>
        <w:contextualSpacing w:val="0"/>
        <w:jc w:val="both"/>
        <w:rPr>
          <w:sz w:val="24"/>
        </w:rPr>
      </w:pPr>
      <w:r>
        <w:rPr>
          <w:sz w:val="24"/>
        </w:rPr>
        <w:t xml:space="preserve">Promptly after the date of completion or a decision to terminate a grant, grant </w:t>
      </w:r>
      <w:proofErr w:type="gramStart"/>
      <w:r>
        <w:rPr>
          <w:sz w:val="24"/>
        </w:rPr>
        <w:t>closeout</w:t>
      </w:r>
      <w:proofErr w:type="gramEnd"/>
      <w:r>
        <w:rPr>
          <w:sz w:val="24"/>
        </w:rPr>
        <w:t xml:space="preserve"> actions are to be taken to allow the orderly discontinuation</w:t>
      </w:r>
      <w:r>
        <w:rPr>
          <w:spacing w:val="-38"/>
          <w:sz w:val="24"/>
        </w:rPr>
        <w:t xml:space="preserve"> </w:t>
      </w:r>
      <w:r>
        <w:rPr>
          <w:sz w:val="24"/>
        </w:rPr>
        <w:t>of Grantee</w:t>
      </w:r>
      <w:r>
        <w:rPr>
          <w:spacing w:val="-1"/>
          <w:sz w:val="24"/>
        </w:rPr>
        <w:t xml:space="preserve"> </w:t>
      </w:r>
      <w:r>
        <w:rPr>
          <w:sz w:val="24"/>
        </w:rPr>
        <w:t>activity.</w:t>
      </w:r>
    </w:p>
    <w:p w14:paraId="42C9857F" w14:textId="77777777" w:rsidR="00DC48F7" w:rsidRDefault="00DC48F7" w:rsidP="00DC48F7">
      <w:pPr>
        <w:pStyle w:val="BodyText"/>
        <w:spacing w:before="11"/>
        <w:rPr>
          <w:sz w:val="23"/>
        </w:rPr>
      </w:pPr>
    </w:p>
    <w:p w14:paraId="4813239E" w14:textId="77777777" w:rsidR="00DC48F7" w:rsidRDefault="00DC48F7" w:rsidP="00DC48F7">
      <w:pPr>
        <w:pStyle w:val="ListParagraph"/>
        <w:numPr>
          <w:ilvl w:val="2"/>
          <w:numId w:val="1"/>
        </w:numPr>
        <w:tabs>
          <w:tab w:val="left" w:pos="2807"/>
        </w:tabs>
        <w:ind w:right="1410" w:firstLine="0"/>
        <w:contextualSpacing w:val="0"/>
        <w:rPr>
          <w:sz w:val="24"/>
        </w:rPr>
      </w:pPr>
      <w:r>
        <w:rPr>
          <w:sz w:val="24"/>
        </w:rPr>
        <w:t>Grantee shall immediately refund to Rural Development</w:t>
      </w:r>
      <w:r>
        <w:rPr>
          <w:spacing w:val="-30"/>
          <w:sz w:val="24"/>
        </w:rPr>
        <w:t xml:space="preserve"> </w:t>
      </w:r>
      <w:r>
        <w:rPr>
          <w:sz w:val="24"/>
        </w:rPr>
        <w:t>any uncommitted balance of grant</w:t>
      </w:r>
      <w:r>
        <w:rPr>
          <w:spacing w:val="-2"/>
          <w:sz w:val="24"/>
        </w:rPr>
        <w:t xml:space="preserve"> </w:t>
      </w:r>
      <w:r>
        <w:rPr>
          <w:sz w:val="24"/>
        </w:rPr>
        <w:t>funds.</w:t>
      </w:r>
    </w:p>
    <w:p w14:paraId="214A2D02" w14:textId="77777777" w:rsidR="00DC48F7" w:rsidRDefault="00DC48F7" w:rsidP="00DC48F7">
      <w:pPr>
        <w:pStyle w:val="BodyText"/>
      </w:pPr>
    </w:p>
    <w:p w14:paraId="35AD5994" w14:textId="77777777" w:rsidR="00DC48F7" w:rsidRDefault="00DC48F7" w:rsidP="00DC48F7">
      <w:pPr>
        <w:pStyle w:val="ListParagraph"/>
        <w:numPr>
          <w:ilvl w:val="2"/>
          <w:numId w:val="1"/>
        </w:numPr>
        <w:tabs>
          <w:tab w:val="left" w:pos="2861"/>
        </w:tabs>
        <w:ind w:right="741" w:firstLine="0"/>
        <w:contextualSpacing w:val="0"/>
        <w:rPr>
          <w:sz w:val="24"/>
        </w:rPr>
      </w:pPr>
      <w:r>
        <w:rPr>
          <w:sz w:val="24"/>
        </w:rPr>
        <w:t>Grantee will furnish to Rural Development within 90 days after the date of completion of the grant a “Financial Status Report”, Form SF- 269A. All financial, performance, and other reports required as a condition of the grant will also be</w:t>
      </w:r>
      <w:r>
        <w:rPr>
          <w:spacing w:val="-4"/>
          <w:sz w:val="24"/>
        </w:rPr>
        <w:t xml:space="preserve"> </w:t>
      </w:r>
      <w:r>
        <w:rPr>
          <w:sz w:val="24"/>
        </w:rPr>
        <w:t>completed.</w:t>
      </w:r>
    </w:p>
    <w:p w14:paraId="565250EA" w14:textId="77777777" w:rsidR="00DC48F7" w:rsidRDefault="00DC48F7" w:rsidP="00DC48F7">
      <w:pPr>
        <w:pStyle w:val="BodyText"/>
      </w:pPr>
    </w:p>
    <w:p w14:paraId="2EF70C28" w14:textId="77777777" w:rsidR="00DC48F7" w:rsidRDefault="00DC48F7" w:rsidP="00DC48F7">
      <w:pPr>
        <w:pStyle w:val="ListParagraph"/>
        <w:numPr>
          <w:ilvl w:val="2"/>
          <w:numId w:val="1"/>
        </w:numPr>
        <w:tabs>
          <w:tab w:val="left" w:pos="2914"/>
        </w:tabs>
        <w:ind w:right="1088" w:firstLine="0"/>
        <w:contextualSpacing w:val="0"/>
        <w:rPr>
          <w:sz w:val="24"/>
        </w:rPr>
      </w:pPr>
      <w:r>
        <w:rPr>
          <w:sz w:val="24"/>
        </w:rPr>
        <w:t xml:space="preserve">Grantee shall account for any property acquired with technical assistance (TA) grant </w:t>
      </w:r>
      <w:proofErr w:type="gramStart"/>
      <w:r>
        <w:rPr>
          <w:sz w:val="24"/>
        </w:rPr>
        <w:t>funds, or</w:t>
      </w:r>
      <w:proofErr w:type="gramEnd"/>
      <w:r>
        <w:rPr>
          <w:sz w:val="24"/>
        </w:rPr>
        <w:t xml:space="preserve"> otherwise received from Rural Development.</w:t>
      </w:r>
    </w:p>
    <w:p w14:paraId="569A2AA1" w14:textId="77777777" w:rsidR="00DC48F7" w:rsidRDefault="00DC48F7" w:rsidP="00DC48F7">
      <w:pPr>
        <w:rPr>
          <w:sz w:val="24"/>
        </w:rPr>
        <w:sectPr w:rsidR="00DC48F7" w:rsidSect="00DC48F7">
          <w:pgSz w:w="12240" w:h="15840"/>
          <w:pgMar w:top="2540" w:right="880" w:bottom="1700" w:left="780" w:header="1448" w:footer="1505" w:gutter="0"/>
          <w:cols w:space="720"/>
        </w:sectPr>
      </w:pPr>
    </w:p>
    <w:p w14:paraId="736242FE" w14:textId="77777777" w:rsidR="00DC48F7" w:rsidRDefault="00DC48F7" w:rsidP="00DC48F7">
      <w:pPr>
        <w:pStyle w:val="BodyText"/>
        <w:rPr>
          <w:sz w:val="20"/>
        </w:rPr>
      </w:pPr>
    </w:p>
    <w:p w14:paraId="1BB108AE" w14:textId="77777777" w:rsidR="00DC48F7" w:rsidRDefault="00DC48F7" w:rsidP="00DC48F7">
      <w:pPr>
        <w:pStyle w:val="BodyText"/>
        <w:spacing w:before="1"/>
        <w:rPr>
          <w:sz w:val="20"/>
        </w:rPr>
      </w:pPr>
    </w:p>
    <w:p w14:paraId="71A6BF2B" w14:textId="77777777" w:rsidR="00DC48F7" w:rsidRDefault="00DC48F7" w:rsidP="00DC48F7">
      <w:pPr>
        <w:pStyle w:val="ListParagraph"/>
        <w:numPr>
          <w:ilvl w:val="2"/>
          <w:numId w:val="1"/>
        </w:numPr>
        <w:tabs>
          <w:tab w:val="left" w:pos="2928"/>
        </w:tabs>
        <w:spacing w:before="92"/>
        <w:ind w:right="849" w:firstLine="0"/>
        <w:contextualSpacing w:val="0"/>
        <w:rPr>
          <w:sz w:val="24"/>
        </w:rPr>
      </w:pPr>
      <w:r>
        <w:rPr>
          <w:sz w:val="24"/>
        </w:rPr>
        <w:t>After the grant closeout, Rural Development retains the right to recover any disallowed costs which may be discovered as a result</w:t>
      </w:r>
      <w:r>
        <w:rPr>
          <w:spacing w:val="-33"/>
          <w:sz w:val="24"/>
        </w:rPr>
        <w:t xml:space="preserve"> </w:t>
      </w:r>
      <w:r>
        <w:rPr>
          <w:sz w:val="24"/>
        </w:rPr>
        <w:t>of any</w:t>
      </w:r>
      <w:r>
        <w:rPr>
          <w:spacing w:val="-1"/>
          <w:sz w:val="24"/>
        </w:rPr>
        <w:t xml:space="preserve"> </w:t>
      </w:r>
      <w:r>
        <w:rPr>
          <w:sz w:val="24"/>
        </w:rPr>
        <w:t>audit.</w:t>
      </w:r>
    </w:p>
    <w:p w14:paraId="2500CB29" w14:textId="77777777" w:rsidR="00DC48F7" w:rsidRDefault="00DC48F7" w:rsidP="00DC48F7">
      <w:pPr>
        <w:pStyle w:val="BodyText"/>
      </w:pPr>
    </w:p>
    <w:p w14:paraId="2A7EA529" w14:textId="77777777" w:rsidR="00DC48F7" w:rsidRDefault="00DC48F7" w:rsidP="00DC48F7">
      <w:pPr>
        <w:pStyle w:val="ListParagraph"/>
        <w:numPr>
          <w:ilvl w:val="1"/>
          <w:numId w:val="1"/>
        </w:numPr>
        <w:tabs>
          <w:tab w:val="left" w:pos="2283"/>
        </w:tabs>
        <w:ind w:right="694" w:firstLine="0"/>
        <w:contextualSpacing w:val="0"/>
        <w:rPr>
          <w:sz w:val="24"/>
        </w:rPr>
      </w:pPr>
      <w:r>
        <w:rPr>
          <w:sz w:val="24"/>
        </w:rPr>
        <w:t>When there is reasonable evidence that Grantee has failed to comply with the terms of this Agreement, the State Director may determine</w:t>
      </w:r>
      <w:r>
        <w:rPr>
          <w:spacing w:val="-35"/>
          <w:sz w:val="24"/>
        </w:rPr>
        <w:t xml:space="preserve"> </w:t>
      </w:r>
      <w:r>
        <w:rPr>
          <w:sz w:val="24"/>
        </w:rPr>
        <w:t>Grantee as “high risk”. A “high risk” Grantee will be supervised to the extent necessary to protect the Government's interest and to help Grantee overcome the</w:t>
      </w:r>
      <w:r>
        <w:rPr>
          <w:spacing w:val="-1"/>
          <w:sz w:val="24"/>
        </w:rPr>
        <w:t xml:space="preserve"> </w:t>
      </w:r>
      <w:r>
        <w:rPr>
          <w:sz w:val="24"/>
        </w:rPr>
        <w:t>deficiencies.</w:t>
      </w:r>
    </w:p>
    <w:p w14:paraId="5792D163" w14:textId="77777777" w:rsidR="00DC48F7" w:rsidRDefault="00DC48F7" w:rsidP="00DC48F7">
      <w:pPr>
        <w:pStyle w:val="BodyText"/>
      </w:pPr>
    </w:p>
    <w:p w14:paraId="3677A559" w14:textId="77777777" w:rsidR="00DC48F7" w:rsidRDefault="00DC48F7" w:rsidP="00DC48F7">
      <w:pPr>
        <w:pStyle w:val="ListParagraph"/>
        <w:numPr>
          <w:ilvl w:val="1"/>
          <w:numId w:val="1"/>
        </w:numPr>
        <w:tabs>
          <w:tab w:val="left" w:pos="2283"/>
        </w:tabs>
        <w:ind w:left="2282" w:hanging="428"/>
        <w:contextualSpacing w:val="0"/>
        <w:rPr>
          <w:sz w:val="24"/>
        </w:rPr>
      </w:pPr>
      <w:r>
        <w:rPr>
          <w:sz w:val="24"/>
        </w:rPr>
        <w:t>Grant termination will be based on the</w:t>
      </w:r>
      <w:r>
        <w:rPr>
          <w:spacing w:val="-5"/>
          <w:sz w:val="24"/>
        </w:rPr>
        <w:t xml:space="preserve"> </w:t>
      </w:r>
      <w:r>
        <w:rPr>
          <w:sz w:val="24"/>
        </w:rPr>
        <w:t>following:</w:t>
      </w:r>
    </w:p>
    <w:p w14:paraId="270F0DC4" w14:textId="77777777" w:rsidR="00DC48F7" w:rsidRDefault="00DC48F7" w:rsidP="00DC48F7">
      <w:pPr>
        <w:pStyle w:val="BodyText"/>
      </w:pPr>
    </w:p>
    <w:p w14:paraId="078FE828" w14:textId="77777777" w:rsidR="00DC48F7" w:rsidRDefault="00DC48F7" w:rsidP="00DC48F7">
      <w:pPr>
        <w:pStyle w:val="ListParagraph"/>
        <w:numPr>
          <w:ilvl w:val="2"/>
          <w:numId w:val="1"/>
        </w:numPr>
        <w:tabs>
          <w:tab w:val="left" w:pos="2809"/>
        </w:tabs>
        <w:ind w:left="2459" w:right="583" w:firstLine="0"/>
        <w:contextualSpacing w:val="0"/>
        <w:rPr>
          <w:sz w:val="24"/>
        </w:rPr>
      </w:pPr>
      <w:r>
        <w:rPr>
          <w:sz w:val="24"/>
          <w:u w:val="single"/>
        </w:rPr>
        <w:t>Termination for cause</w:t>
      </w:r>
      <w:r>
        <w:rPr>
          <w:sz w:val="24"/>
        </w:rPr>
        <w:t>. This grant may be terminated in whole, or</w:t>
      </w:r>
      <w:r>
        <w:rPr>
          <w:spacing w:val="-33"/>
          <w:sz w:val="24"/>
        </w:rPr>
        <w:t xml:space="preserve"> </w:t>
      </w:r>
      <w:r>
        <w:rPr>
          <w:sz w:val="24"/>
        </w:rPr>
        <w:t>in part, 90 days after a Grantee has been classified as “high risk” if the State Director determines that Grantee has failed to correct previous deficiencies and is unlikely to correct such items if additional time is allowed. The reasons for termination may include, but are not limited to, such problems</w:t>
      </w:r>
      <w:r>
        <w:rPr>
          <w:spacing w:val="-1"/>
          <w:sz w:val="24"/>
        </w:rPr>
        <w:t xml:space="preserve"> </w:t>
      </w:r>
      <w:r>
        <w:rPr>
          <w:sz w:val="24"/>
        </w:rPr>
        <w:t>as:</w:t>
      </w:r>
    </w:p>
    <w:p w14:paraId="36C9F2BD" w14:textId="77777777" w:rsidR="00DC48F7" w:rsidRDefault="00DC48F7" w:rsidP="00DC48F7">
      <w:pPr>
        <w:pStyle w:val="BodyText"/>
      </w:pPr>
    </w:p>
    <w:p w14:paraId="7C721CF1" w14:textId="77777777" w:rsidR="00DC48F7" w:rsidRDefault="00DC48F7" w:rsidP="00DC48F7">
      <w:pPr>
        <w:pStyle w:val="ListParagraph"/>
        <w:numPr>
          <w:ilvl w:val="3"/>
          <w:numId w:val="1"/>
        </w:numPr>
        <w:tabs>
          <w:tab w:val="left" w:pos="3540"/>
        </w:tabs>
        <w:ind w:left="3059" w:right="1635" w:firstLine="0"/>
        <w:contextualSpacing w:val="0"/>
        <w:rPr>
          <w:sz w:val="24"/>
        </w:rPr>
      </w:pPr>
      <w:r>
        <w:rPr>
          <w:sz w:val="24"/>
        </w:rPr>
        <w:t>Actual TA costs significantly exceeding the amount stipulated in the</w:t>
      </w:r>
      <w:r>
        <w:rPr>
          <w:spacing w:val="-1"/>
          <w:sz w:val="24"/>
        </w:rPr>
        <w:t xml:space="preserve"> </w:t>
      </w:r>
      <w:r>
        <w:rPr>
          <w:sz w:val="24"/>
        </w:rPr>
        <w:t>proposal.</w:t>
      </w:r>
    </w:p>
    <w:p w14:paraId="40CD330D" w14:textId="77777777" w:rsidR="00DC48F7" w:rsidRDefault="00DC48F7" w:rsidP="00DC48F7">
      <w:pPr>
        <w:pStyle w:val="BodyText"/>
      </w:pPr>
    </w:p>
    <w:p w14:paraId="1B2C49F9" w14:textId="77777777" w:rsidR="00DC48F7" w:rsidRDefault="00DC48F7" w:rsidP="00DC48F7">
      <w:pPr>
        <w:pStyle w:val="ListParagraph"/>
        <w:numPr>
          <w:ilvl w:val="3"/>
          <w:numId w:val="1"/>
        </w:numPr>
        <w:tabs>
          <w:tab w:val="left" w:pos="3540"/>
        </w:tabs>
        <w:ind w:left="3059" w:right="955" w:firstLine="0"/>
        <w:contextualSpacing w:val="0"/>
        <w:rPr>
          <w:sz w:val="24"/>
        </w:rPr>
      </w:pPr>
      <w:r>
        <w:rPr>
          <w:sz w:val="24"/>
        </w:rPr>
        <w:t>The number of homes being built is significantly less</w:t>
      </w:r>
      <w:r>
        <w:rPr>
          <w:spacing w:val="-28"/>
          <w:sz w:val="24"/>
        </w:rPr>
        <w:t xml:space="preserve"> </w:t>
      </w:r>
      <w:r>
        <w:rPr>
          <w:sz w:val="24"/>
        </w:rPr>
        <w:t>than proposed construction or is not on</w:t>
      </w:r>
      <w:r>
        <w:rPr>
          <w:spacing w:val="-5"/>
          <w:sz w:val="24"/>
        </w:rPr>
        <w:t xml:space="preserve"> </w:t>
      </w:r>
      <w:r>
        <w:rPr>
          <w:sz w:val="24"/>
        </w:rPr>
        <w:t>schedule.</w:t>
      </w:r>
    </w:p>
    <w:p w14:paraId="0D1E9D8B" w14:textId="77777777" w:rsidR="00DC48F7" w:rsidRDefault="00DC48F7" w:rsidP="00DC48F7">
      <w:pPr>
        <w:pStyle w:val="BodyText"/>
        <w:spacing w:before="11"/>
        <w:rPr>
          <w:sz w:val="23"/>
        </w:rPr>
      </w:pPr>
    </w:p>
    <w:p w14:paraId="6A8E86EE" w14:textId="77777777" w:rsidR="00DC48F7" w:rsidRDefault="00DC48F7" w:rsidP="00DC48F7">
      <w:pPr>
        <w:pStyle w:val="ListParagraph"/>
        <w:numPr>
          <w:ilvl w:val="3"/>
          <w:numId w:val="1"/>
        </w:numPr>
        <w:tabs>
          <w:tab w:val="left" w:pos="3540"/>
        </w:tabs>
        <w:ind w:left="3059" w:right="887" w:firstLine="0"/>
        <w:contextualSpacing w:val="0"/>
        <w:rPr>
          <w:sz w:val="24"/>
        </w:rPr>
      </w:pPr>
      <w:r>
        <w:rPr>
          <w:sz w:val="24"/>
        </w:rPr>
        <w:t xml:space="preserve">The cost of housing </w:t>
      </w:r>
      <w:proofErr w:type="gramStart"/>
      <w:r>
        <w:rPr>
          <w:sz w:val="24"/>
        </w:rPr>
        <w:t>not being</w:t>
      </w:r>
      <w:proofErr w:type="gramEnd"/>
      <w:r>
        <w:rPr>
          <w:sz w:val="24"/>
        </w:rPr>
        <w:t xml:space="preserve"> appropriate for the self-help program.</w:t>
      </w:r>
    </w:p>
    <w:p w14:paraId="78DB4375" w14:textId="77777777" w:rsidR="00DC48F7" w:rsidRDefault="00DC48F7" w:rsidP="00DC48F7">
      <w:pPr>
        <w:pStyle w:val="BodyText"/>
      </w:pPr>
    </w:p>
    <w:p w14:paraId="0EB7C808" w14:textId="77777777" w:rsidR="00DC48F7" w:rsidRDefault="00DC48F7" w:rsidP="00DC48F7">
      <w:pPr>
        <w:pStyle w:val="ListParagraph"/>
        <w:numPr>
          <w:ilvl w:val="3"/>
          <w:numId w:val="1"/>
        </w:numPr>
        <w:tabs>
          <w:tab w:val="left" w:pos="3540"/>
        </w:tabs>
        <w:ind w:left="3059" w:right="1075" w:firstLine="0"/>
        <w:contextualSpacing w:val="0"/>
        <w:rPr>
          <w:sz w:val="24"/>
        </w:rPr>
      </w:pPr>
      <w:r>
        <w:rPr>
          <w:sz w:val="24"/>
        </w:rPr>
        <w:t>Failure of Grantee to only use grant funds for</w:t>
      </w:r>
      <w:r>
        <w:rPr>
          <w:spacing w:val="-29"/>
          <w:sz w:val="24"/>
        </w:rPr>
        <w:t xml:space="preserve"> </w:t>
      </w:r>
      <w:r>
        <w:rPr>
          <w:sz w:val="24"/>
        </w:rPr>
        <w:t>authorized purposes.</w:t>
      </w:r>
    </w:p>
    <w:p w14:paraId="3B819D5E" w14:textId="77777777" w:rsidR="00DC48F7" w:rsidRDefault="00DC48F7" w:rsidP="00DC48F7">
      <w:pPr>
        <w:pStyle w:val="BodyText"/>
      </w:pPr>
    </w:p>
    <w:p w14:paraId="767EFD68" w14:textId="77777777" w:rsidR="00DC48F7" w:rsidRDefault="00DC48F7" w:rsidP="00DC48F7">
      <w:pPr>
        <w:pStyle w:val="ListParagraph"/>
        <w:numPr>
          <w:ilvl w:val="3"/>
          <w:numId w:val="1"/>
        </w:numPr>
        <w:tabs>
          <w:tab w:val="left" w:pos="3540"/>
        </w:tabs>
        <w:ind w:left="3059" w:right="754" w:firstLine="0"/>
        <w:contextualSpacing w:val="0"/>
        <w:rPr>
          <w:sz w:val="24"/>
        </w:rPr>
      </w:pPr>
      <w:r>
        <w:rPr>
          <w:sz w:val="24"/>
        </w:rPr>
        <w:t>Failure of Grantee to submit adequate and timely reports of its</w:t>
      </w:r>
      <w:r>
        <w:rPr>
          <w:spacing w:val="-1"/>
          <w:sz w:val="24"/>
        </w:rPr>
        <w:t xml:space="preserve"> </w:t>
      </w:r>
      <w:r>
        <w:rPr>
          <w:sz w:val="24"/>
        </w:rPr>
        <w:t>operation.</w:t>
      </w:r>
    </w:p>
    <w:p w14:paraId="00CC6BF5" w14:textId="77777777" w:rsidR="00DC48F7" w:rsidRDefault="00DC48F7" w:rsidP="00DC48F7">
      <w:pPr>
        <w:pStyle w:val="BodyText"/>
      </w:pPr>
    </w:p>
    <w:p w14:paraId="3D563C25" w14:textId="77777777" w:rsidR="00DC48F7" w:rsidRDefault="00DC48F7" w:rsidP="00DC48F7">
      <w:pPr>
        <w:pStyle w:val="ListParagraph"/>
        <w:numPr>
          <w:ilvl w:val="3"/>
          <w:numId w:val="1"/>
        </w:numPr>
        <w:tabs>
          <w:tab w:val="left" w:pos="3540"/>
        </w:tabs>
        <w:ind w:left="3059" w:right="1102" w:firstLine="0"/>
        <w:contextualSpacing w:val="0"/>
        <w:rPr>
          <w:sz w:val="24"/>
        </w:rPr>
      </w:pPr>
      <w:r>
        <w:rPr>
          <w:sz w:val="24"/>
        </w:rPr>
        <w:t>Failure of Grantee to require families to work together</w:t>
      </w:r>
      <w:r>
        <w:rPr>
          <w:spacing w:val="-27"/>
          <w:sz w:val="24"/>
        </w:rPr>
        <w:t xml:space="preserve"> </w:t>
      </w:r>
      <w:r>
        <w:rPr>
          <w:sz w:val="24"/>
        </w:rPr>
        <w:t>in groups by the mutual self-help method in the case of new construction.</w:t>
      </w:r>
    </w:p>
    <w:p w14:paraId="304E1C61" w14:textId="77777777" w:rsidR="00DC48F7" w:rsidRDefault="00DC48F7" w:rsidP="00DC48F7">
      <w:pPr>
        <w:rPr>
          <w:sz w:val="24"/>
        </w:rPr>
        <w:sectPr w:rsidR="00DC48F7" w:rsidSect="00DC48F7">
          <w:pgSz w:w="12240" w:h="15840"/>
          <w:pgMar w:top="2540" w:right="880" w:bottom="1700" w:left="780" w:header="1448" w:footer="1505" w:gutter="0"/>
          <w:cols w:space="720"/>
        </w:sectPr>
      </w:pPr>
    </w:p>
    <w:p w14:paraId="3FA37860" w14:textId="77777777" w:rsidR="00DC48F7" w:rsidRDefault="00DC48F7" w:rsidP="00DC48F7">
      <w:pPr>
        <w:pStyle w:val="BodyText"/>
        <w:rPr>
          <w:sz w:val="20"/>
        </w:rPr>
      </w:pPr>
    </w:p>
    <w:p w14:paraId="7D4DCB1F" w14:textId="77777777" w:rsidR="00DC48F7" w:rsidRDefault="00DC48F7" w:rsidP="00DC48F7">
      <w:pPr>
        <w:pStyle w:val="BodyText"/>
        <w:spacing w:before="1"/>
        <w:rPr>
          <w:sz w:val="20"/>
        </w:rPr>
      </w:pPr>
    </w:p>
    <w:p w14:paraId="2C7652B5" w14:textId="77777777" w:rsidR="00DC48F7" w:rsidRDefault="00DC48F7" w:rsidP="00DC48F7">
      <w:pPr>
        <w:pStyle w:val="ListParagraph"/>
        <w:numPr>
          <w:ilvl w:val="3"/>
          <w:numId w:val="1"/>
        </w:numPr>
        <w:tabs>
          <w:tab w:val="left" w:pos="3540"/>
        </w:tabs>
        <w:spacing w:before="92"/>
        <w:ind w:right="704" w:firstLine="0"/>
        <w:contextualSpacing w:val="0"/>
        <w:rPr>
          <w:sz w:val="24"/>
        </w:rPr>
      </w:pPr>
      <w:r>
        <w:rPr>
          <w:sz w:val="24"/>
        </w:rPr>
        <w:t>Serious or repetitive violation of any of the provisions of</w:t>
      </w:r>
      <w:r>
        <w:rPr>
          <w:spacing w:val="-33"/>
          <w:sz w:val="24"/>
        </w:rPr>
        <w:t xml:space="preserve"> </w:t>
      </w:r>
      <w:r>
        <w:rPr>
          <w:sz w:val="24"/>
        </w:rPr>
        <w:t>any laws administered by Rural Development or any regulation issued under those</w:t>
      </w:r>
      <w:r>
        <w:rPr>
          <w:spacing w:val="-1"/>
          <w:sz w:val="24"/>
        </w:rPr>
        <w:t xml:space="preserve"> </w:t>
      </w:r>
      <w:r>
        <w:rPr>
          <w:sz w:val="24"/>
        </w:rPr>
        <w:t>laws.</w:t>
      </w:r>
    </w:p>
    <w:p w14:paraId="524FB9B4" w14:textId="77777777" w:rsidR="00DC48F7" w:rsidRDefault="00DC48F7" w:rsidP="00DC48F7">
      <w:pPr>
        <w:pStyle w:val="BodyText"/>
      </w:pPr>
    </w:p>
    <w:p w14:paraId="579400F6" w14:textId="77777777" w:rsidR="00DC48F7" w:rsidRDefault="00DC48F7" w:rsidP="00DC48F7">
      <w:pPr>
        <w:pStyle w:val="ListParagraph"/>
        <w:numPr>
          <w:ilvl w:val="3"/>
          <w:numId w:val="1"/>
        </w:numPr>
        <w:tabs>
          <w:tab w:val="left" w:pos="3540"/>
        </w:tabs>
        <w:ind w:right="875" w:firstLine="0"/>
        <w:contextualSpacing w:val="0"/>
        <w:rPr>
          <w:sz w:val="24"/>
        </w:rPr>
      </w:pPr>
      <w:r>
        <w:rPr>
          <w:sz w:val="24"/>
        </w:rPr>
        <w:t>Violation of any nondiscrimination or equal opportunity requirement administered by Rural Development in</w:t>
      </w:r>
      <w:r>
        <w:rPr>
          <w:spacing w:val="-30"/>
          <w:sz w:val="24"/>
        </w:rPr>
        <w:t xml:space="preserve"> </w:t>
      </w:r>
      <w:r>
        <w:rPr>
          <w:sz w:val="24"/>
        </w:rPr>
        <w:t>connection with any Rural Development</w:t>
      </w:r>
      <w:r>
        <w:rPr>
          <w:spacing w:val="-2"/>
          <w:sz w:val="24"/>
        </w:rPr>
        <w:t xml:space="preserve"> </w:t>
      </w:r>
      <w:r>
        <w:rPr>
          <w:sz w:val="24"/>
        </w:rPr>
        <w:t>programs.</w:t>
      </w:r>
    </w:p>
    <w:p w14:paraId="63F5BDA6" w14:textId="77777777" w:rsidR="00DC48F7" w:rsidRDefault="00DC48F7" w:rsidP="00DC48F7">
      <w:pPr>
        <w:pStyle w:val="BodyText"/>
      </w:pPr>
    </w:p>
    <w:p w14:paraId="657972CD" w14:textId="77777777" w:rsidR="00DC48F7" w:rsidRDefault="00DC48F7" w:rsidP="00DC48F7">
      <w:pPr>
        <w:pStyle w:val="ListParagraph"/>
        <w:numPr>
          <w:ilvl w:val="3"/>
          <w:numId w:val="1"/>
        </w:numPr>
        <w:tabs>
          <w:tab w:val="left" w:pos="3539"/>
          <w:tab w:val="left" w:pos="3540"/>
        </w:tabs>
        <w:ind w:right="1142" w:firstLine="0"/>
        <w:contextualSpacing w:val="0"/>
        <w:rPr>
          <w:sz w:val="24"/>
        </w:rPr>
      </w:pPr>
      <w:r>
        <w:rPr>
          <w:sz w:val="24"/>
        </w:rPr>
        <w:t>Failure to establish an accounting system acceptable</w:t>
      </w:r>
      <w:r>
        <w:rPr>
          <w:spacing w:val="-26"/>
          <w:sz w:val="24"/>
        </w:rPr>
        <w:t xml:space="preserve"> </w:t>
      </w:r>
      <w:r>
        <w:rPr>
          <w:sz w:val="24"/>
        </w:rPr>
        <w:t>to Rural</w:t>
      </w:r>
      <w:r>
        <w:rPr>
          <w:spacing w:val="-1"/>
          <w:sz w:val="24"/>
        </w:rPr>
        <w:t xml:space="preserve"> </w:t>
      </w:r>
      <w:r>
        <w:rPr>
          <w:sz w:val="24"/>
        </w:rPr>
        <w:t>Development.</w:t>
      </w:r>
    </w:p>
    <w:p w14:paraId="7F361915" w14:textId="77777777" w:rsidR="00DC48F7" w:rsidRDefault="00DC48F7" w:rsidP="00DC48F7">
      <w:pPr>
        <w:pStyle w:val="BodyText"/>
      </w:pPr>
    </w:p>
    <w:p w14:paraId="596D2912" w14:textId="77777777" w:rsidR="00DC48F7" w:rsidRDefault="00DC48F7" w:rsidP="00DC48F7">
      <w:pPr>
        <w:pStyle w:val="ListParagraph"/>
        <w:numPr>
          <w:ilvl w:val="3"/>
          <w:numId w:val="1"/>
        </w:numPr>
        <w:tabs>
          <w:tab w:val="left" w:pos="3474"/>
        </w:tabs>
        <w:ind w:left="3474" w:hanging="414"/>
        <w:contextualSpacing w:val="0"/>
        <w:rPr>
          <w:sz w:val="24"/>
        </w:rPr>
      </w:pPr>
      <w:r>
        <w:rPr>
          <w:sz w:val="24"/>
        </w:rPr>
        <w:t>Failure to serve very low-income</w:t>
      </w:r>
      <w:r>
        <w:rPr>
          <w:spacing w:val="-2"/>
          <w:sz w:val="24"/>
        </w:rPr>
        <w:t xml:space="preserve"> </w:t>
      </w:r>
      <w:r>
        <w:rPr>
          <w:sz w:val="24"/>
        </w:rPr>
        <w:t>families.</w:t>
      </w:r>
    </w:p>
    <w:p w14:paraId="4BCD8DDA" w14:textId="77777777" w:rsidR="00DC48F7" w:rsidRDefault="00DC48F7" w:rsidP="00DC48F7">
      <w:pPr>
        <w:pStyle w:val="BodyText"/>
      </w:pPr>
    </w:p>
    <w:p w14:paraId="27C7B6C5" w14:textId="77777777" w:rsidR="00DC48F7" w:rsidRDefault="00DC48F7" w:rsidP="00DC48F7">
      <w:pPr>
        <w:pStyle w:val="ListParagraph"/>
        <w:numPr>
          <w:ilvl w:val="3"/>
          <w:numId w:val="1"/>
        </w:numPr>
        <w:tabs>
          <w:tab w:val="left" w:pos="3515"/>
        </w:tabs>
        <w:ind w:left="3514" w:hanging="455"/>
        <w:contextualSpacing w:val="0"/>
        <w:rPr>
          <w:sz w:val="24"/>
        </w:rPr>
      </w:pPr>
      <w:r>
        <w:rPr>
          <w:sz w:val="24"/>
        </w:rPr>
        <w:t>Failure to recruit families from substandard</w:t>
      </w:r>
      <w:r>
        <w:rPr>
          <w:spacing w:val="-6"/>
          <w:sz w:val="24"/>
        </w:rPr>
        <w:t xml:space="preserve"> </w:t>
      </w:r>
      <w:r>
        <w:rPr>
          <w:sz w:val="24"/>
        </w:rPr>
        <w:t>housing.</w:t>
      </w:r>
    </w:p>
    <w:p w14:paraId="33BB5D7D" w14:textId="77777777" w:rsidR="00DC48F7" w:rsidRDefault="00DC48F7" w:rsidP="00DC48F7">
      <w:pPr>
        <w:pStyle w:val="BodyText"/>
      </w:pPr>
    </w:p>
    <w:p w14:paraId="35FE478C" w14:textId="77777777" w:rsidR="00DC48F7" w:rsidRDefault="00DC48F7" w:rsidP="00DC48F7">
      <w:pPr>
        <w:pStyle w:val="ListParagraph"/>
        <w:numPr>
          <w:ilvl w:val="2"/>
          <w:numId w:val="1"/>
        </w:numPr>
        <w:tabs>
          <w:tab w:val="left" w:pos="2861"/>
        </w:tabs>
        <w:ind w:right="568" w:firstLine="0"/>
        <w:contextualSpacing w:val="0"/>
        <w:rPr>
          <w:sz w:val="24"/>
        </w:rPr>
      </w:pPr>
      <w:r>
        <w:rPr>
          <w:sz w:val="24"/>
          <w:u w:val="single"/>
        </w:rPr>
        <w:t>Termination for convenience</w:t>
      </w:r>
      <w:r>
        <w:rPr>
          <w:sz w:val="24"/>
        </w:rPr>
        <w:t>. Rural Development or Grantee may terminate the grant in whole, or in part, when both parties agree that the continuation of the project would not produce beneficial results commensurate with the further expenditure of funds. The two parties shall agree upon the termination conditions, including the effective</w:t>
      </w:r>
      <w:r>
        <w:rPr>
          <w:spacing w:val="-34"/>
          <w:sz w:val="24"/>
        </w:rPr>
        <w:t xml:space="preserve"> </w:t>
      </w:r>
      <w:r>
        <w:rPr>
          <w:sz w:val="24"/>
        </w:rPr>
        <w:t>date and, in case of partial termination, the portion to be</w:t>
      </w:r>
      <w:r>
        <w:rPr>
          <w:spacing w:val="-16"/>
          <w:sz w:val="24"/>
        </w:rPr>
        <w:t xml:space="preserve"> </w:t>
      </w:r>
      <w:r>
        <w:rPr>
          <w:sz w:val="24"/>
        </w:rPr>
        <w:t>terminated.</w:t>
      </w:r>
    </w:p>
    <w:p w14:paraId="770B961B" w14:textId="77777777" w:rsidR="00DC48F7" w:rsidRDefault="00DC48F7" w:rsidP="00DC48F7">
      <w:pPr>
        <w:pStyle w:val="BodyText"/>
      </w:pPr>
    </w:p>
    <w:p w14:paraId="128A7842" w14:textId="77777777" w:rsidR="00DC48F7" w:rsidRDefault="00DC48F7" w:rsidP="00DC48F7">
      <w:pPr>
        <w:pStyle w:val="ListParagraph"/>
        <w:numPr>
          <w:ilvl w:val="1"/>
          <w:numId w:val="1"/>
        </w:numPr>
        <w:tabs>
          <w:tab w:val="left" w:pos="2284"/>
        </w:tabs>
        <w:ind w:right="584" w:firstLine="0"/>
        <w:contextualSpacing w:val="0"/>
        <w:rPr>
          <w:sz w:val="24"/>
        </w:rPr>
      </w:pPr>
      <w:r>
        <w:rPr>
          <w:sz w:val="24"/>
        </w:rPr>
        <w:t>To terminate a grant for cause, Rural Development shall promptly notify Grantee in writing of the determination and the reasons for and the effective date of the whole or partial termination. Grantee will be advised of its appeal rights under 7 CFR Part 11 and 1900, Subpart</w:t>
      </w:r>
      <w:r>
        <w:rPr>
          <w:spacing w:val="-1"/>
          <w:sz w:val="24"/>
        </w:rPr>
        <w:t xml:space="preserve"> </w:t>
      </w:r>
      <w:r>
        <w:rPr>
          <w:sz w:val="24"/>
        </w:rPr>
        <w:t>B.</w:t>
      </w:r>
    </w:p>
    <w:p w14:paraId="6534258F" w14:textId="77777777" w:rsidR="00DC48F7" w:rsidRDefault="00DC48F7" w:rsidP="00DC48F7">
      <w:pPr>
        <w:pStyle w:val="BodyText"/>
        <w:spacing w:before="11"/>
        <w:rPr>
          <w:sz w:val="23"/>
        </w:rPr>
      </w:pPr>
    </w:p>
    <w:p w14:paraId="1C91D7E3" w14:textId="77777777" w:rsidR="00DC48F7" w:rsidRDefault="00DC48F7" w:rsidP="00DC48F7">
      <w:pPr>
        <w:pStyle w:val="ListParagraph"/>
        <w:numPr>
          <w:ilvl w:val="0"/>
          <w:numId w:val="1"/>
        </w:numPr>
        <w:tabs>
          <w:tab w:val="left" w:pos="1626"/>
        </w:tabs>
        <w:ind w:right="671" w:firstLine="0"/>
        <w:contextualSpacing w:val="0"/>
        <w:rPr>
          <w:sz w:val="24"/>
        </w:rPr>
      </w:pPr>
      <w:r>
        <w:rPr>
          <w:sz w:val="24"/>
        </w:rPr>
        <w:t>An extension of this grant agreement may be approved by Rural</w:t>
      </w:r>
      <w:r>
        <w:rPr>
          <w:spacing w:val="-41"/>
          <w:sz w:val="24"/>
        </w:rPr>
        <w:t xml:space="preserve"> </w:t>
      </w:r>
      <w:r>
        <w:rPr>
          <w:sz w:val="24"/>
        </w:rPr>
        <w:t>Development provided in its opinion, the extension is justified and there is a likelihood that the grantee can accomplish the goals set out and approved in the application docket during the period of the</w:t>
      </w:r>
      <w:r>
        <w:rPr>
          <w:spacing w:val="-2"/>
          <w:sz w:val="24"/>
        </w:rPr>
        <w:t xml:space="preserve"> </w:t>
      </w:r>
      <w:r>
        <w:rPr>
          <w:sz w:val="24"/>
        </w:rPr>
        <w:t>extension.</w:t>
      </w:r>
    </w:p>
    <w:p w14:paraId="2213D963" w14:textId="77777777" w:rsidR="00DC48F7" w:rsidRDefault="00DC48F7" w:rsidP="00DC48F7">
      <w:pPr>
        <w:pStyle w:val="BodyText"/>
      </w:pPr>
    </w:p>
    <w:p w14:paraId="6E876E19" w14:textId="77777777" w:rsidR="00DC48F7" w:rsidRDefault="00DC48F7" w:rsidP="00DC48F7">
      <w:pPr>
        <w:pStyle w:val="ListParagraph"/>
        <w:numPr>
          <w:ilvl w:val="0"/>
          <w:numId w:val="1"/>
        </w:numPr>
        <w:tabs>
          <w:tab w:val="left" w:pos="1692"/>
        </w:tabs>
        <w:ind w:right="564" w:firstLine="0"/>
        <w:contextualSpacing w:val="0"/>
        <w:rPr>
          <w:sz w:val="24"/>
        </w:rPr>
      </w:pPr>
      <w:r>
        <w:rPr>
          <w:sz w:val="24"/>
        </w:rPr>
        <w:t>Grant funds may not be used to pay obligations incurred before the date of this Agreement. Grantee will not obligate grant funds after the grant termination or completion date.</w:t>
      </w:r>
    </w:p>
    <w:p w14:paraId="5C97ABB1" w14:textId="77777777" w:rsidR="00DC48F7" w:rsidRDefault="00DC48F7" w:rsidP="00DC48F7">
      <w:pPr>
        <w:pStyle w:val="BodyText"/>
      </w:pPr>
    </w:p>
    <w:p w14:paraId="41A293D2" w14:textId="77777777" w:rsidR="00DC48F7" w:rsidRDefault="00DC48F7" w:rsidP="00DC48F7">
      <w:pPr>
        <w:pStyle w:val="ListParagraph"/>
        <w:numPr>
          <w:ilvl w:val="0"/>
          <w:numId w:val="1"/>
        </w:numPr>
        <w:tabs>
          <w:tab w:val="left" w:pos="1694"/>
        </w:tabs>
        <w:ind w:right="667" w:firstLine="0"/>
        <w:contextualSpacing w:val="0"/>
        <w:rPr>
          <w:sz w:val="24"/>
        </w:rPr>
      </w:pPr>
      <w:r>
        <w:rPr>
          <w:sz w:val="24"/>
        </w:rPr>
        <w:t xml:space="preserve">As </w:t>
      </w:r>
      <w:proofErr w:type="gramStart"/>
      <w:r>
        <w:rPr>
          <w:sz w:val="24"/>
        </w:rPr>
        <w:t>requested</w:t>
      </w:r>
      <w:proofErr w:type="gramEnd"/>
      <w:r>
        <w:rPr>
          <w:sz w:val="24"/>
        </w:rPr>
        <w:t xml:space="preserve"> and in the manner specified by Rural Development, the</w:t>
      </w:r>
      <w:r>
        <w:rPr>
          <w:spacing w:val="-37"/>
          <w:sz w:val="24"/>
        </w:rPr>
        <w:t xml:space="preserve"> </w:t>
      </w:r>
      <w:r>
        <w:rPr>
          <w:sz w:val="24"/>
        </w:rPr>
        <w:t>grantee must make quarterly reports, Exhibit C of this subpart (on 1/15, 4</w:t>
      </w:r>
      <w:proofErr w:type="gramStart"/>
      <w:r>
        <w:rPr>
          <w:sz w:val="24"/>
        </w:rPr>
        <w:t xml:space="preserve">/15, </w:t>
      </w:r>
      <w:proofErr w:type="gramEnd"/>
      <w:r>
        <w:rPr>
          <w:sz w:val="24"/>
        </w:rPr>
        <w:t>7/15 and 10/15 of each year), and a financial status report at the end of the grant</w:t>
      </w:r>
      <w:r>
        <w:rPr>
          <w:spacing w:val="-31"/>
          <w:sz w:val="24"/>
        </w:rPr>
        <w:t xml:space="preserve"> </w:t>
      </w:r>
      <w:r>
        <w:rPr>
          <w:sz w:val="24"/>
        </w:rPr>
        <w:t>period,</w:t>
      </w:r>
    </w:p>
    <w:p w14:paraId="150DB60F" w14:textId="77777777" w:rsidR="00DC48F7" w:rsidRDefault="00DC48F7" w:rsidP="00DC48F7">
      <w:pPr>
        <w:rPr>
          <w:sz w:val="24"/>
        </w:rPr>
        <w:sectPr w:rsidR="00DC48F7" w:rsidSect="00DC48F7">
          <w:pgSz w:w="12240" w:h="15840"/>
          <w:pgMar w:top="2540" w:right="880" w:bottom="1700" w:left="780" w:header="1448" w:footer="1505" w:gutter="0"/>
          <w:cols w:space="720"/>
        </w:sectPr>
      </w:pPr>
    </w:p>
    <w:p w14:paraId="4A0E1DF6" w14:textId="77777777" w:rsidR="00DC48F7" w:rsidRDefault="00DC48F7" w:rsidP="00DC48F7">
      <w:pPr>
        <w:pStyle w:val="BodyText"/>
        <w:rPr>
          <w:sz w:val="20"/>
        </w:rPr>
      </w:pPr>
    </w:p>
    <w:p w14:paraId="1AA04F45" w14:textId="77777777" w:rsidR="00DC48F7" w:rsidRDefault="00DC48F7" w:rsidP="00DC48F7">
      <w:pPr>
        <w:pStyle w:val="BodyText"/>
        <w:spacing w:before="1"/>
        <w:rPr>
          <w:sz w:val="20"/>
        </w:rPr>
      </w:pPr>
    </w:p>
    <w:p w14:paraId="130DC8EF" w14:textId="77777777" w:rsidR="00DC48F7" w:rsidRDefault="00DC48F7" w:rsidP="00DC48F7">
      <w:pPr>
        <w:pStyle w:val="BodyText"/>
        <w:spacing w:before="92"/>
        <w:ind w:left="1264" w:right="691"/>
      </w:pPr>
      <w:r>
        <w:t xml:space="preserve">and permit on-site inspections of program progress by Rural Development representatives. Rural Development may require progress reports more frequently if it </w:t>
      </w:r>
      <w:proofErr w:type="gramStart"/>
      <w:r>
        <w:t>deems</w:t>
      </w:r>
      <w:proofErr w:type="gramEnd"/>
      <w:r>
        <w:t xml:space="preserve"> necessary. Grantee must also comply with the audit requirements found in </w:t>
      </w:r>
      <w:r>
        <w:rPr>
          <w:color w:val="221F1F"/>
        </w:rPr>
        <w:t xml:space="preserve">§ </w:t>
      </w:r>
      <w:r>
        <w:t xml:space="preserve">1944.422 of Subpart I of 7 CFR Part 1944, if applicable. Grantee will maintain records and accounts, including property, personnel and financial records, to </w:t>
      </w:r>
      <w:proofErr w:type="gramStart"/>
      <w:r>
        <w:t>assure a proper</w:t>
      </w:r>
      <w:proofErr w:type="gramEnd"/>
      <w:r>
        <w:t xml:space="preserve"> accounting of all grant funds. These records will be made available to Rural Development for auditing purposes and will be retained by grantee for three years after the termination or completion of this grant.</w:t>
      </w:r>
    </w:p>
    <w:p w14:paraId="12E23B83" w14:textId="77777777" w:rsidR="00DC48F7" w:rsidRDefault="00DC48F7" w:rsidP="00DC48F7">
      <w:pPr>
        <w:pStyle w:val="BodyText"/>
      </w:pPr>
    </w:p>
    <w:p w14:paraId="0C11DD65" w14:textId="77777777" w:rsidR="00DC48F7" w:rsidRDefault="00DC48F7" w:rsidP="00DC48F7">
      <w:pPr>
        <w:pStyle w:val="ListParagraph"/>
        <w:numPr>
          <w:ilvl w:val="0"/>
          <w:numId w:val="1"/>
        </w:numPr>
        <w:tabs>
          <w:tab w:val="left" w:pos="1613"/>
        </w:tabs>
        <w:ind w:right="577" w:firstLine="0"/>
        <w:contextualSpacing w:val="0"/>
        <w:rPr>
          <w:sz w:val="24"/>
        </w:rPr>
      </w:pPr>
      <w:r>
        <w:rPr>
          <w:sz w:val="24"/>
        </w:rPr>
        <w:t xml:space="preserve">Acquisition and disposal of </w:t>
      </w:r>
      <w:proofErr w:type="gramStart"/>
      <w:r>
        <w:rPr>
          <w:sz w:val="24"/>
        </w:rPr>
        <w:t>personal</w:t>
      </w:r>
      <w:proofErr w:type="gramEnd"/>
      <w:r>
        <w:rPr>
          <w:sz w:val="24"/>
        </w:rPr>
        <w:t xml:space="preserve">, equipment and supplies should comply with Subpart R of 2 </w:t>
      </w:r>
      <w:proofErr w:type="gramStart"/>
      <w:r>
        <w:rPr>
          <w:sz w:val="24"/>
        </w:rPr>
        <w:t>CFR Part</w:t>
      </w:r>
      <w:proofErr w:type="gramEnd"/>
      <w:r>
        <w:rPr>
          <w:sz w:val="24"/>
        </w:rPr>
        <w:t xml:space="preserve"> 200 as adopted by USDA 2 CFR part 400.</w:t>
      </w:r>
      <w:r>
        <w:rPr>
          <w:spacing w:val="32"/>
          <w:sz w:val="24"/>
        </w:rPr>
        <w:t xml:space="preserve"> </w:t>
      </w:r>
      <w:r>
        <w:rPr>
          <w:sz w:val="24"/>
        </w:rPr>
        <w:t>(Revised 03-28-22, PN</w:t>
      </w:r>
      <w:r>
        <w:rPr>
          <w:spacing w:val="-1"/>
          <w:sz w:val="24"/>
        </w:rPr>
        <w:t xml:space="preserve"> </w:t>
      </w:r>
      <w:r>
        <w:rPr>
          <w:sz w:val="24"/>
        </w:rPr>
        <w:t>561.)</w:t>
      </w:r>
    </w:p>
    <w:p w14:paraId="24672623" w14:textId="77777777" w:rsidR="00DC48F7" w:rsidRDefault="00DC48F7" w:rsidP="00DC48F7">
      <w:pPr>
        <w:pStyle w:val="BodyText"/>
      </w:pPr>
    </w:p>
    <w:p w14:paraId="242EDA45" w14:textId="77777777" w:rsidR="00DC48F7" w:rsidRDefault="00DC48F7" w:rsidP="00DC48F7">
      <w:pPr>
        <w:pStyle w:val="ListParagraph"/>
        <w:numPr>
          <w:ilvl w:val="0"/>
          <w:numId w:val="1"/>
        </w:numPr>
        <w:tabs>
          <w:tab w:val="left" w:pos="1613"/>
        </w:tabs>
        <w:ind w:right="590" w:firstLine="0"/>
        <w:contextualSpacing w:val="0"/>
        <w:rPr>
          <w:sz w:val="24"/>
        </w:rPr>
      </w:pPr>
      <w:r>
        <w:rPr>
          <w:sz w:val="24"/>
        </w:rPr>
        <w:t>Results of the program assisted by grant funds may be published by Grantee without prior review by Rural Development, provided that such publications acknowledge the support provided by funds pursuant to the provisions of Title V</w:t>
      </w:r>
      <w:r>
        <w:rPr>
          <w:spacing w:val="-41"/>
          <w:sz w:val="24"/>
        </w:rPr>
        <w:t xml:space="preserve"> </w:t>
      </w:r>
      <w:r>
        <w:rPr>
          <w:sz w:val="24"/>
        </w:rPr>
        <w:t xml:space="preserve">of the Housing Act of 1949, 42 U.S.C. 1471, </w:t>
      </w:r>
      <w:r>
        <w:rPr>
          <w:sz w:val="24"/>
          <w:u w:val="single"/>
        </w:rPr>
        <w:t>et seq</w:t>
      </w:r>
      <w:r>
        <w:rPr>
          <w:sz w:val="24"/>
        </w:rPr>
        <w:t>., and that five copies of each such publication are furnished to the local representative of Rural</w:t>
      </w:r>
      <w:r>
        <w:rPr>
          <w:spacing w:val="-27"/>
          <w:sz w:val="24"/>
        </w:rPr>
        <w:t xml:space="preserve"> </w:t>
      </w:r>
      <w:r>
        <w:rPr>
          <w:sz w:val="24"/>
        </w:rPr>
        <w:t>Development.</w:t>
      </w:r>
    </w:p>
    <w:p w14:paraId="34783C78" w14:textId="77777777" w:rsidR="00DC48F7" w:rsidRDefault="00DC48F7" w:rsidP="00DC48F7">
      <w:pPr>
        <w:pStyle w:val="BodyText"/>
      </w:pPr>
    </w:p>
    <w:p w14:paraId="03B4924D" w14:textId="77777777" w:rsidR="00DC48F7" w:rsidRDefault="00DC48F7" w:rsidP="00DC48F7">
      <w:pPr>
        <w:pStyle w:val="ListParagraph"/>
        <w:numPr>
          <w:ilvl w:val="0"/>
          <w:numId w:val="1"/>
        </w:numPr>
        <w:tabs>
          <w:tab w:val="left" w:pos="1679"/>
        </w:tabs>
        <w:ind w:right="614" w:firstLine="0"/>
        <w:contextualSpacing w:val="0"/>
        <w:rPr>
          <w:sz w:val="24"/>
        </w:rPr>
      </w:pPr>
      <w:r>
        <w:rPr>
          <w:sz w:val="24"/>
        </w:rPr>
        <w:t>Grantee certifies that no person or organization has been employed or retained to solicit or secure this grant for a commission, percentage, brokerage, or contingent</w:t>
      </w:r>
      <w:r>
        <w:rPr>
          <w:spacing w:val="-1"/>
          <w:sz w:val="24"/>
        </w:rPr>
        <w:t xml:space="preserve"> </w:t>
      </w:r>
      <w:r>
        <w:rPr>
          <w:sz w:val="24"/>
        </w:rPr>
        <w:t>fee.</w:t>
      </w:r>
    </w:p>
    <w:p w14:paraId="415D4B1F" w14:textId="77777777" w:rsidR="00DC48F7" w:rsidRDefault="00DC48F7" w:rsidP="00DC48F7">
      <w:pPr>
        <w:pStyle w:val="BodyText"/>
        <w:spacing w:before="11"/>
        <w:rPr>
          <w:sz w:val="23"/>
        </w:rPr>
      </w:pPr>
    </w:p>
    <w:p w14:paraId="3317B21D" w14:textId="77777777" w:rsidR="00DC48F7" w:rsidRDefault="00DC48F7" w:rsidP="00DC48F7">
      <w:pPr>
        <w:pStyle w:val="ListParagraph"/>
        <w:numPr>
          <w:ilvl w:val="0"/>
          <w:numId w:val="1"/>
        </w:numPr>
        <w:tabs>
          <w:tab w:val="left" w:pos="1612"/>
        </w:tabs>
        <w:ind w:right="1260" w:firstLine="0"/>
        <w:contextualSpacing w:val="0"/>
        <w:rPr>
          <w:sz w:val="24"/>
        </w:rPr>
      </w:pPr>
      <w:r>
        <w:rPr>
          <w:sz w:val="24"/>
        </w:rPr>
        <w:t>Grantee shall comply with all civil rights laws and the Rural</w:t>
      </w:r>
      <w:r>
        <w:rPr>
          <w:spacing w:val="-34"/>
          <w:sz w:val="24"/>
        </w:rPr>
        <w:t xml:space="preserve"> </w:t>
      </w:r>
      <w:r>
        <w:rPr>
          <w:sz w:val="24"/>
        </w:rPr>
        <w:t>Development regulations implementing these laws.</w:t>
      </w:r>
    </w:p>
    <w:p w14:paraId="2F18D1D0" w14:textId="77777777" w:rsidR="00DC48F7" w:rsidRDefault="00DC48F7" w:rsidP="00DC48F7">
      <w:pPr>
        <w:pStyle w:val="BodyText"/>
      </w:pPr>
    </w:p>
    <w:p w14:paraId="6635D2C8" w14:textId="77777777" w:rsidR="00DC48F7" w:rsidRDefault="00DC48F7" w:rsidP="00DC48F7">
      <w:pPr>
        <w:pStyle w:val="ListParagraph"/>
        <w:numPr>
          <w:ilvl w:val="0"/>
          <w:numId w:val="1"/>
        </w:numPr>
        <w:tabs>
          <w:tab w:val="left" w:pos="1758"/>
        </w:tabs>
        <w:ind w:right="574" w:firstLine="0"/>
        <w:contextualSpacing w:val="0"/>
        <w:rPr>
          <w:sz w:val="24"/>
        </w:rPr>
      </w:pPr>
      <w:r>
        <w:rPr>
          <w:sz w:val="24"/>
        </w:rPr>
        <w:t>In all hiring or employment made possible by or resulting from this grant, Grantee: (1) will not discriminate against any employee or applicant for employment because of race, religion, color, sex, marital status, national origin, age, or mental or physical handicap, and (2) will take affirmative action to insure that applicants are employed, and that employees are treated during employment without regard to their race, religion, color, sex, marital status, national origin, or mental or physical handicap. This requirement shall apply to, but not be limited to, the following: Employment, upgrading, demotion, or transfer; recruitment or recruitment advertising; layoff or termination; rates of pay or other forms of compensation; and selection for training, including apprenticeship. In the event Grantee signs a contract which would be covered by any Executive Order, law,</w:t>
      </w:r>
      <w:r>
        <w:rPr>
          <w:spacing w:val="-30"/>
          <w:sz w:val="24"/>
        </w:rPr>
        <w:t xml:space="preserve"> </w:t>
      </w:r>
      <w:r>
        <w:rPr>
          <w:sz w:val="24"/>
        </w:rPr>
        <w:t>or</w:t>
      </w:r>
    </w:p>
    <w:p w14:paraId="39E421AB" w14:textId="77777777" w:rsidR="00DC48F7" w:rsidRDefault="00DC48F7" w:rsidP="00DC48F7">
      <w:pPr>
        <w:rPr>
          <w:sz w:val="24"/>
        </w:rPr>
        <w:sectPr w:rsidR="00DC48F7" w:rsidSect="00DC48F7">
          <w:pgSz w:w="12240" w:h="15840"/>
          <w:pgMar w:top="2540" w:right="880" w:bottom="1700" w:left="780" w:header="1448" w:footer="1505" w:gutter="0"/>
          <w:cols w:space="720"/>
        </w:sectPr>
      </w:pPr>
    </w:p>
    <w:p w14:paraId="7FEC5CE2" w14:textId="77777777" w:rsidR="00DC48F7" w:rsidRDefault="00DC48F7" w:rsidP="00DC48F7">
      <w:pPr>
        <w:pStyle w:val="BodyText"/>
        <w:rPr>
          <w:sz w:val="20"/>
        </w:rPr>
      </w:pPr>
    </w:p>
    <w:p w14:paraId="29B43A0C" w14:textId="77777777" w:rsidR="00DC48F7" w:rsidRDefault="00DC48F7" w:rsidP="00DC48F7">
      <w:pPr>
        <w:pStyle w:val="BodyText"/>
        <w:spacing w:before="1"/>
        <w:rPr>
          <w:sz w:val="20"/>
        </w:rPr>
      </w:pPr>
    </w:p>
    <w:p w14:paraId="77A25F2C" w14:textId="77777777" w:rsidR="00DC48F7" w:rsidRDefault="00DC48F7" w:rsidP="00DC48F7">
      <w:pPr>
        <w:pStyle w:val="BodyText"/>
        <w:spacing w:before="92"/>
        <w:ind w:left="1264" w:right="1171"/>
      </w:pPr>
    </w:p>
    <w:p w14:paraId="054B8143" w14:textId="77777777" w:rsidR="00DC48F7" w:rsidRDefault="00DC48F7" w:rsidP="00DC48F7">
      <w:pPr>
        <w:pStyle w:val="BodyText"/>
        <w:spacing w:before="92"/>
        <w:ind w:left="1264" w:right="1171"/>
      </w:pPr>
    </w:p>
    <w:p w14:paraId="0223A03A" w14:textId="2B29FFEA" w:rsidR="00DC48F7" w:rsidRDefault="00DC48F7" w:rsidP="00DC48F7">
      <w:pPr>
        <w:pStyle w:val="BodyText"/>
        <w:spacing w:before="92"/>
        <w:ind w:left="1264" w:right="1171"/>
      </w:pPr>
      <w:r>
        <w:t>regulation prohibiting discrimination, Grantee shall include in the contract the “Equal Employment Clause” as specified by Rural Development.</w:t>
      </w:r>
    </w:p>
    <w:p w14:paraId="2BC67796" w14:textId="77777777" w:rsidR="00DC48F7" w:rsidRDefault="00DC48F7" w:rsidP="00DC48F7">
      <w:pPr>
        <w:pStyle w:val="BodyText"/>
      </w:pPr>
    </w:p>
    <w:p w14:paraId="77E676E7" w14:textId="77777777" w:rsidR="00DC48F7" w:rsidRDefault="00DC48F7" w:rsidP="00DC48F7">
      <w:pPr>
        <w:pStyle w:val="ListParagraph"/>
        <w:numPr>
          <w:ilvl w:val="0"/>
          <w:numId w:val="1"/>
        </w:numPr>
        <w:tabs>
          <w:tab w:val="left" w:pos="1692"/>
        </w:tabs>
        <w:ind w:right="590" w:firstLine="0"/>
        <w:contextualSpacing w:val="0"/>
        <w:rPr>
          <w:sz w:val="24"/>
        </w:rPr>
      </w:pPr>
      <w:r>
        <w:rPr>
          <w:sz w:val="24"/>
        </w:rPr>
        <w:t>It is understood and agreed by Grantee that any assistance granted under</w:t>
      </w:r>
      <w:r>
        <w:rPr>
          <w:spacing w:val="-38"/>
          <w:sz w:val="24"/>
        </w:rPr>
        <w:t xml:space="preserve"> </w:t>
      </w:r>
      <w:r>
        <w:rPr>
          <w:sz w:val="24"/>
        </w:rPr>
        <w:t xml:space="preserve">this Agreement will be administered subject to the limitations of Title V of the Housing Act of 1949 as amended, 42 USC 1471 </w:t>
      </w:r>
      <w:r>
        <w:rPr>
          <w:sz w:val="24"/>
          <w:u w:val="single"/>
        </w:rPr>
        <w:t>et seq</w:t>
      </w:r>
      <w:r>
        <w:rPr>
          <w:sz w:val="24"/>
        </w:rPr>
        <w:t>., and related regulations, and that rights granted to Rural Development in this Agreement or elsewhere may be exercised by it in its sole discretion to carry out the purposes of the assistance, and protect Rural Development's financial</w:t>
      </w:r>
      <w:r>
        <w:rPr>
          <w:spacing w:val="-2"/>
          <w:sz w:val="24"/>
        </w:rPr>
        <w:t xml:space="preserve"> </w:t>
      </w:r>
      <w:r>
        <w:rPr>
          <w:sz w:val="24"/>
        </w:rPr>
        <w:t>interest.</w:t>
      </w:r>
    </w:p>
    <w:p w14:paraId="5F6C82B6" w14:textId="77777777" w:rsidR="00DC48F7" w:rsidRDefault="00DC48F7" w:rsidP="00DC48F7">
      <w:pPr>
        <w:pStyle w:val="BodyText"/>
      </w:pPr>
    </w:p>
    <w:p w14:paraId="60DF77A0" w14:textId="77777777" w:rsidR="00DC48F7" w:rsidRDefault="00DC48F7" w:rsidP="00DC48F7">
      <w:pPr>
        <w:pStyle w:val="ListParagraph"/>
        <w:numPr>
          <w:ilvl w:val="0"/>
          <w:numId w:val="1"/>
        </w:numPr>
        <w:tabs>
          <w:tab w:val="left" w:pos="1692"/>
        </w:tabs>
        <w:ind w:right="693" w:firstLine="0"/>
        <w:contextualSpacing w:val="0"/>
        <w:rPr>
          <w:sz w:val="24"/>
        </w:rPr>
      </w:pPr>
      <w:r>
        <w:rPr>
          <w:sz w:val="24"/>
        </w:rPr>
        <w:t>Grantee will maintain a code or standards of conduct which will govern the performance of its officers, employees, or agents. Grantee's officers, employees, or agents will neither solicit nor accept gratuities, favors, or anything of monetary value from suppliers, contractors, or others doing business with the grantee. To the extent permissible by State or local law, rules, or regulations such standards will provide for penalties, sanctions, or other disciplinary actions to be taken for violations of such standards.</w:t>
      </w:r>
    </w:p>
    <w:p w14:paraId="77FD2A76" w14:textId="77777777" w:rsidR="00DC48F7" w:rsidRDefault="00DC48F7" w:rsidP="00DC48F7">
      <w:pPr>
        <w:pStyle w:val="BodyText"/>
      </w:pPr>
    </w:p>
    <w:p w14:paraId="4652DBF1" w14:textId="77777777" w:rsidR="00DC48F7" w:rsidRDefault="00DC48F7" w:rsidP="00DC48F7">
      <w:pPr>
        <w:pStyle w:val="ListParagraph"/>
        <w:numPr>
          <w:ilvl w:val="0"/>
          <w:numId w:val="1"/>
        </w:numPr>
        <w:tabs>
          <w:tab w:val="left" w:pos="1692"/>
        </w:tabs>
        <w:ind w:right="656" w:firstLine="0"/>
        <w:contextualSpacing w:val="0"/>
        <w:rPr>
          <w:sz w:val="24"/>
        </w:rPr>
      </w:pPr>
      <w:r>
        <w:rPr>
          <w:sz w:val="24"/>
        </w:rPr>
        <w:t>Grantee shall not hire or permit to be hired any person in a staff position or</w:t>
      </w:r>
      <w:r>
        <w:rPr>
          <w:spacing w:val="-34"/>
          <w:sz w:val="24"/>
        </w:rPr>
        <w:t xml:space="preserve"> </w:t>
      </w:r>
      <w:r>
        <w:rPr>
          <w:sz w:val="24"/>
        </w:rPr>
        <w:t>as a participant if that person or a member of that person's immediate household is employed in an administrative capacity by the organization, unless waived by the State Director. (For the purpose of this section, the term “household” means all persons sharing the same dwelling, whether related or</w:t>
      </w:r>
      <w:r>
        <w:rPr>
          <w:spacing w:val="-7"/>
          <w:sz w:val="24"/>
        </w:rPr>
        <w:t xml:space="preserve"> </w:t>
      </w:r>
      <w:r>
        <w:rPr>
          <w:sz w:val="24"/>
        </w:rPr>
        <w:t>not).</w:t>
      </w:r>
    </w:p>
    <w:p w14:paraId="73CC75C1" w14:textId="77777777" w:rsidR="00DC48F7" w:rsidRDefault="00DC48F7" w:rsidP="00DC48F7">
      <w:pPr>
        <w:pStyle w:val="BodyText"/>
        <w:spacing w:before="11"/>
        <w:rPr>
          <w:sz w:val="23"/>
        </w:rPr>
      </w:pPr>
    </w:p>
    <w:p w14:paraId="05CE58B7" w14:textId="77777777" w:rsidR="00DC48F7" w:rsidRDefault="00DC48F7" w:rsidP="00DC48F7">
      <w:pPr>
        <w:pStyle w:val="ListParagraph"/>
        <w:numPr>
          <w:ilvl w:val="0"/>
          <w:numId w:val="1"/>
        </w:numPr>
        <w:tabs>
          <w:tab w:val="left" w:pos="1692"/>
        </w:tabs>
        <w:ind w:right="735" w:firstLine="0"/>
        <w:contextualSpacing w:val="0"/>
        <w:rPr>
          <w:sz w:val="24"/>
        </w:rPr>
      </w:pPr>
      <w:proofErr w:type="gramStart"/>
      <w:r>
        <w:rPr>
          <w:sz w:val="24"/>
        </w:rPr>
        <w:t>Grantee's</w:t>
      </w:r>
      <w:proofErr w:type="gramEnd"/>
      <w:r>
        <w:rPr>
          <w:sz w:val="24"/>
        </w:rPr>
        <w:t xml:space="preserve"> board members or employees shall not directly or indirectly participate, for financial gain, in any transactions involving the organization or the participating families. This includes activities such as selling real estate, building material, supplies, and</w:t>
      </w:r>
      <w:r>
        <w:rPr>
          <w:spacing w:val="1"/>
          <w:sz w:val="24"/>
        </w:rPr>
        <w:t xml:space="preserve"> </w:t>
      </w:r>
      <w:r>
        <w:rPr>
          <w:sz w:val="24"/>
        </w:rPr>
        <w:t>services.</w:t>
      </w:r>
    </w:p>
    <w:p w14:paraId="13779442" w14:textId="77777777" w:rsidR="00DC48F7" w:rsidRDefault="00DC48F7" w:rsidP="00DC48F7">
      <w:pPr>
        <w:rPr>
          <w:sz w:val="24"/>
        </w:rPr>
      </w:pPr>
    </w:p>
    <w:p w14:paraId="617BF557" w14:textId="77777777" w:rsidR="00DC48F7" w:rsidRDefault="00DC48F7" w:rsidP="00DC48F7">
      <w:pPr>
        <w:rPr>
          <w:sz w:val="24"/>
        </w:rPr>
      </w:pPr>
    </w:p>
    <w:p w14:paraId="268DE284" w14:textId="77777777" w:rsidR="00DC48F7" w:rsidRDefault="00DC48F7" w:rsidP="00DC48F7">
      <w:pPr>
        <w:rPr>
          <w:sz w:val="24"/>
        </w:rPr>
      </w:pPr>
    </w:p>
    <w:p w14:paraId="4DC6D611" w14:textId="77777777" w:rsidR="00DC48F7" w:rsidRDefault="00DC48F7" w:rsidP="00DC48F7">
      <w:pPr>
        <w:rPr>
          <w:sz w:val="24"/>
        </w:rPr>
      </w:pPr>
    </w:p>
    <w:p w14:paraId="3EDD0B06" w14:textId="77777777" w:rsidR="00DC48F7" w:rsidRDefault="00DC48F7" w:rsidP="00DC48F7">
      <w:pPr>
        <w:rPr>
          <w:sz w:val="24"/>
        </w:rPr>
      </w:pPr>
    </w:p>
    <w:p w14:paraId="3A7B3D06" w14:textId="77777777" w:rsidR="00DC48F7" w:rsidRDefault="00DC48F7" w:rsidP="00DC48F7">
      <w:pPr>
        <w:rPr>
          <w:sz w:val="24"/>
        </w:rPr>
      </w:pPr>
    </w:p>
    <w:p w14:paraId="63CB3150" w14:textId="77777777" w:rsidR="00DC48F7" w:rsidRDefault="00DC48F7" w:rsidP="00DC48F7">
      <w:pPr>
        <w:rPr>
          <w:sz w:val="24"/>
        </w:rPr>
      </w:pPr>
    </w:p>
    <w:p w14:paraId="13A938D0" w14:textId="77777777" w:rsidR="00DC48F7" w:rsidRDefault="00DC48F7" w:rsidP="00DC48F7">
      <w:pPr>
        <w:rPr>
          <w:sz w:val="24"/>
        </w:rPr>
      </w:pPr>
    </w:p>
    <w:p w14:paraId="2313CEE5" w14:textId="77777777" w:rsidR="00DC48F7" w:rsidRDefault="00DC48F7" w:rsidP="00DC48F7">
      <w:pPr>
        <w:rPr>
          <w:sz w:val="24"/>
        </w:rPr>
      </w:pPr>
    </w:p>
    <w:p w14:paraId="523EDABD" w14:textId="77777777" w:rsidR="00DC48F7" w:rsidRDefault="00DC48F7" w:rsidP="00DC48F7">
      <w:pPr>
        <w:rPr>
          <w:sz w:val="24"/>
        </w:rPr>
      </w:pPr>
    </w:p>
    <w:p w14:paraId="389A0722" w14:textId="77777777" w:rsidR="00DC48F7" w:rsidRDefault="00DC48F7" w:rsidP="00DC48F7">
      <w:pPr>
        <w:rPr>
          <w:sz w:val="24"/>
        </w:rPr>
      </w:pPr>
    </w:p>
    <w:p w14:paraId="7CD044C3" w14:textId="77777777" w:rsidR="00DC48F7" w:rsidRDefault="00DC48F7" w:rsidP="00DC48F7">
      <w:pPr>
        <w:rPr>
          <w:sz w:val="24"/>
        </w:rPr>
      </w:pPr>
    </w:p>
    <w:p w14:paraId="394A2B20" w14:textId="77777777" w:rsidR="00DC48F7" w:rsidRDefault="00DC48F7" w:rsidP="00DC48F7">
      <w:pPr>
        <w:rPr>
          <w:sz w:val="24"/>
        </w:rPr>
      </w:pPr>
    </w:p>
    <w:p w14:paraId="582E11A9" w14:textId="77777777" w:rsidR="00DC48F7" w:rsidRDefault="00DC48F7" w:rsidP="00DC48F7">
      <w:pPr>
        <w:rPr>
          <w:sz w:val="24"/>
        </w:rPr>
        <w:sectPr w:rsidR="00DC48F7" w:rsidSect="00DC48F7">
          <w:pgSz w:w="12240" w:h="15840"/>
          <w:pgMar w:top="720" w:right="720" w:bottom="720" w:left="720" w:header="1448" w:footer="1505" w:gutter="0"/>
          <w:cols w:space="720"/>
          <w:docGrid w:linePitch="299"/>
        </w:sectPr>
      </w:pPr>
    </w:p>
    <w:p w14:paraId="7A686E89" w14:textId="77777777" w:rsidR="00DC48F7" w:rsidRDefault="00DC48F7" w:rsidP="00DC48F7">
      <w:pPr>
        <w:pStyle w:val="BodyText"/>
        <w:rPr>
          <w:sz w:val="20"/>
        </w:rPr>
      </w:pPr>
    </w:p>
    <w:p w14:paraId="13657E6D" w14:textId="77777777" w:rsidR="00DC48F7" w:rsidRDefault="00DC48F7" w:rsidP="00DC48F7">
      <w:pPr>
        <w:pStyle w:val="BodyText"/>
        <w:spacing w:before="1"/>
        <w:rPr>
          <w:sz w:val="20"/>
        </w:rPr>
      </w:pPr>
    </w:p>
    <w:p w14:paraId="41D5DA0A" w14:textId="77777777" w:rsidR="00DC48F7" w:rsidRDefault="00DC48F7" w:rsidP="00DC48F7">
      <w:pPr>
        <w:pStyle w:val="ListParagraph"/>
        <w:tabs>
          <w:tab w:val="left" w:pos="1638"/>
        </w:tabs>
        <w:spacing w:before="92"/>
        <w:ind w:left="1264" w:right="589"/>
        <w:contextualSpacing w:val="0"/>
        <w:rPr>
          <w:sz w:val="24"/>
        </w:rPr>
      </w:pPr>
    </w:p>
    <w:p w14:paraId="476009E8" w14:textId="77777777" w:rsidR="00DC48F7" w:rsidRDefault="00DC48F7" w:rsidP="00DC48F7">
      <w:pPr>
        <w:pStyle w:val="ListParagraph"/>
        <w:tabs>
          <w:tab w:val="left" w:pos="1638"/>
        </w:tabs>
        <w:spacing w:before="92"/>
        <w:ind w:left="1264" w:right="589"/>
        <w:contextualSpacing w:val="0"/>
        <w:rPr>
          <w:sz w:val="24"/>
        </w:rPr>
      </w:pPr>
    </w:p>
    <w:p w14:paraId="36BB1877" w14:textId="77777777" w:rsidR="00DC48F7" w:rsidRDefault="00DC48F7" w:rsidP="00DC48F7">
      <w:pPr>
        <w:pStyle w:val="ListParagraph"/>
        <w:tabs>
          <w:tab w:val="left" w:pos="1638"/>
        </w:tabs>
        <w:spacing w:before="92"/>
        <w:ind w:left="1264" w:right="589"/>
        <w:contextualSpacing w:val="0"/>
        <w:rPr>
          <w:sz w:val="24"/>
        </w:rPr>
      </w:pPr>
    </w:p>
    <w:p w14:paraId="05B2E4DE" w14:textId="77777777" w:rsidR="00DC48F7" w:rsidRDefault="00DC48F7" w:rsidP="00DC48F7">
      <w:pPr>
        <w:pStyle w:val="ListParagraph"/>
        <w:tabs>
          <w:tab w:val="left" w:pos="1638"/>
        </w:tabs>
        <w:spacing w:before="92"/>
        <w:ind w:left="1264" w:right="589"/>
        <w:contextualSpacing w:val="0"/>
        <w:rPr>
          <w:sz w:val="24"/>
        </w:rPr>
      </w:pPr>
    </w:p>
    <w:p w14:paraId="37AFCA6E" w14:textId="42A66D10" w:rsidR="00DC48F7" w:rsidRDefault="00DC48F7" w:rsidP="00DC48F7">
      <w:pPr>
        <w:pStyle w:val="ListParagraph"/>
        <w:numPr>
          <w:ilvl w:val="0"/>
          <w:numId w:val="1"/>
        </w:numPr>
        <w:tabs>
          <w:tab w:val="left" w:pos="1638"/>
        </w:tabs>
        <w:spacing w:before="92"/>
        <w:ind w:right="589" w:firstLine="0"/>
        <w:contextualSpacing w:val="0"/>
        <w:rPr>
          <w:sz w:val="24"/>
        </w:rPr>
      </w:pPr>
      <w:r>
        <w:rPr>
          <w:sz w:val="24"/>
        </w:rPr>
        <w:t xml:space="preserve">Grantee will retain all financial records, supporting documents, statistical records, and other records pertinent to this agreement for 3 years, and affirms that it is fully aware of the provisions of the Administrative Remedies for False Claims and Statements Act, 31 USC 3801, </w:t>
      </w:r>
      <w:r>
        <w:rPr>
          <w:sz w:val="24"/>
          <w:u w:val="single"/>
        </w:rPr>
        <w:t>et</w:t>
      </w:r>
      <w:r>
        <w:rPr>
          <w:spacing w:val="-1"/>
          <w:sz w:val="24"/>
          <w:u w:val="single"/>
        </w:rPr>
        <w:t xml:space="preserve"> </w:t>
      </w:r>
      <w:r>
        <w:rPr>
          <w:sz w:val="24"/>
          <w:u w:val="single"/>
        </w:rPr>
        <w:t>seq</w:t>
      </w:r>
      <w:r>
        <w:rPr>
          <w:sz w:val="24"/>
        </w:rPr>
        <w:t>.</w:t>
      </w:r>
    </w:p>
    <w:p w14:paraId="6DF5A597" w14:textId="77777777" w:rsidR="00DC48F7" w:rsidRDefault="00DC48F7" w:rsidP="00DC48F7">
      <w:pPr>
        <w:pStyle w:val="BodyText"/>
        <w:rPr>
          <w:sz w:val="20"/>
        </w:rPr>
      </w:pPr>
    </w:p>
    <w:p w14:paraId="03DE8493" w14:textId="77777777" w:rsidR="00DC48F7" w:rsidRDefault="00DC48F7" w:rsidP="00DC48F7">
      <w:pPr>
        <w:pStyle w:val="BodyText"/>
        <w:rPr>
          <w:sz w:val="20"/>
        </w:rPr>
      </w:pPr>
    </w:p>
    <w:p w14:paraId="0A90B27A" w14:textId="77777777" w:rsidR="00DC48F7" w:rsidRDefault="00DC48F7" w:rsidP="00DC48F7">
      <w:pPr>
        <w:pStyle w:val="BodyText"/>
      </w:pPr>
    </w:p>
    <w:p w14:paraId="6C1BB933" w14:textId="77777777" w:rsidR="00DC48F7" w:rsidRDefault="00DC48F7" w:rsidP="00DC48F7">
      <w:pPr>
        <w:pStyle w:val="BodyText"/>
        <w:tabs>
          <w:tab w:val="left" w:pos="3741"/>
          <w:tab w:val="left" w:pos="6689"/>
          <w:tab w:val="left" w:pos="9904"/>
        </w:tabs>
        <w:spacing w:before="92"/>
        <w:ind w:left="660"/>
      </w:pPr>
      <w:r>
        <w:t>By</w:t>
      </w:r>
      <w:r>
        <w:rPr>
          <w:u w:val="single"/>
        </w:rPr>
        <w:t xml:space="preserve"> </w:t>
      </w:r>
      <w:r>
        <w:rPr>
          <w:u w:val="single"/>
        </w:rPr>
        <w:tab/>
      </w:r>
      <w:r>
        <w:tab/>
      </w:r>
      <w:proofErr w:type="spellStart"/>
      <w:r>
        <w:t>By</w:t>
      </w:r>
      <w:proofErr w:type="spellEnd"/>
      <w:r>
        <w:rPr>
          <w:u w:val="single"/>
        </w:rPr>
        <w:t xml:space="preserve"> </w:t>
      </w:r>
      <w:r>
        <w:rPr>
          <w:u w:val="single"/>
        </w:rPr>
        <w:tab/>
      </w:r>
    </w:p>
    <w:p w14:paraId="7E9CD348" w14:textId="77777777" w:rsidR="00DC48F7" w:rsidRDefault="00DC48F7" w:rsidP="00DC48F7">
      <w:pPr>
        <w:pStyle w:val="BodyText"/>
        <w:tabs>
          <w:tab w:val="left" w:pos="7139"/>
        </w:tabs>
        <w:ind w:left="1060"/>
      </w:pPr>
      <w:r>
        <w:t>(Signature)</w:t>
      </w:r>
      <w:r>
        <w:tab/>
        <w:t>(Signature)</w:t>
      </w:r>
    </w:p>
    <w:p w14:paraId="616277CD" w14:textId="77777777" w:rsidR="00DC48F7" w:rsidRDefault="00DC48F7" w:rsidP="00DC48F7">
      <w:pPr>
        <w:pStyle w:val="BodyText"/>
        <w:rPr>
          <w:sz w:val="20"/>
        </w:rPr>
      </w:pPr>
    </w:p>
    <w:p w14:paraId="199ADD0D" w14:textId="77777777" w:rsidR="00DC48F7" w:rsidRDefault="00DC48F7" w:rsidP="00DC48F7">
      <w:pPr>
        <w:pStyle w:val="BodyText"/>
        <w:rPr>
          <w:sz w:val="20"/>
        </w:rPr>
      </w:pPr>
    </w:p>
    <w:p w14:paraId="651EEC93" w14:textId="77777777" w:rsidR="00DC48F7" w:rsidRDefault="00DC48F7" w:rsidP="00DC48F7">
      <w:pPr>
        <w:pStyle w:val="BodyText"/>
        <w:spacing w:before="4"/>
        <w:rPr>
          <w:sz w:val="26"/>
        </w:rPr>
      </w:pPr>
      <w:r>
        <w:rPr>
          <w:noProof/>
        </w:rPr>
        <mc:AlternateContent>
          <mc:Choice Requires="wpg">
            <w:drawing>
              <wp:anchor distT="0" distB="0" distL="0" distR="0" simplePos="0" relativeHeight="251661312" behindDoc="1" locked="0" layoutInCell="1" allowOverlap="1" wp14:anchorId="1E80942E" wp14:editId="45C15A50">
                <wp:simplePos x="0" y="0"/>
                <wp:positionH relativeFrom="page">
                  <wp:posOffset>914400</wp:posOffset>
                </wp:positionH>
                <wp:positionV relativeFrom="paragraph">
                  <wp:posOffset>217805</wp:posOffset>
                </wp:positionV>
                <wp:extent cx="1906905" cy="14605"/>
                <wp:effectExtent l="0" t="0" r="0" b="0"/>
                <wp:wrapTopAndBottom/>
                <wp:docPr id="100452124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6905" cy="14605"/>
                          <a:chOff x="1440" y="343"/>
                          <a:chExt cx="3003" cy="23"/>
                        </a:xfrm>
                      </wpg:grpSpPr>
                      <wps:wsp>
                        <wps:cNvPr id="653724673" name="Line 31"/>
                        <wps:cNvCnPr>
                          <a:cxnSpLocks noChangeShapeType="1"/>
                        </wps:cNvCnPr>
                        <wps:spPr bwMode="auto">
                          <a:xfrm>
                            <a:off x="1440" y="358"/>
                            <a:ext cx="293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5809425" name="Line 30"/>
                        <wps:cNvCnPr>
                          <a:cxnSpLocks noChangeShapeType="1"/>
                        </wps:cNvCnPr>
                        <wps:spPr bwMode="auto">
                          <a:xfrm>
                            <a:off x="1440" y="352"/>
                            <a:ext cx="3002" cy="0"/>
                          </a:xfrm>
                          <a:prstGeom prst="line">
                            <a:avLst/>
                          </a:prstGeom>
                          <a:noFill/>
                          <a:ln w="1143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CD3730" id="Group 29" o:spid="_x0000_s1026" style="position:absolute;margin-left:1in;margin-top:17.15pt;width:150.15pt;height:1.15pt;z-index:-251655168;mso-wrap-distance-left:0;mso-wrap-distance-right:0;mso-position-horizontal-relative:page" coordorigin="1440,343" coordsize="300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">
                <v:line id="Line 31" o:spid="_x0000_s1027" style="position:absolute;visibility:visible;mso-wrap-style:square" from="1440,358" to="4375,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" strokeweight=".26669mm"/>
                <v:line id="Line 30" o:spid="_x0000_s1028" style="position:absolute;visibility:visible;mso-wrap-style:square" from="1440,352" to="4442,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" strokeweight=".9pt"/>
                <w10:wrap type="topAndBottom" anchorx="page"/>
              </v:group>
            </w:pict>
          </mc:Fallback>
        </mc:AlternateContent>
      </w:r>
      <w:r>
        <w:rPr>
          <w:noProof/>
        </w:rPr>
        <mc:AlternateContent>
          <mc:Choice Requires="wpg">
            <w:drawing>
              <wp:anchor distT="0" distB="0" distL="0" distR="0" simplePos="0" relativeHeight="251662336" behindDoc="1" locked="0" layoutInCell="1" allowOverlap="1" wp14:anchorId="25B29258" wp14:editId="4EA5074B">
                <wp:simplePos x="0" y="0"/>
                <wp:positionH relativeFrom="page">
                  <wp:posOffset>4457700</wp:posOffset>
                </wp:positionH>
                <wp:positionV relativeFrom="paragraph">
                  <wp:posOffset>217805</wp:posOffset>
                </wp:positionV>
                <wp:extent cx="2288540" cy="14605"/>
                <wp:effectExtent l="0" t="0" r="0" b="0"/>
                <wp:wrapTopAndBottom/>
                <wp:docPr id="122269459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8540" cy="14605"/>
                          <a:chOff x="7020" y="343"/>
                          <a:chExt cx="3604" cy="23"/>
                        </a:xfrm>
                      </wpg:grpSpPr>
                      <wps:wsp>
                        <wps:cNvPr id="1339366047" name="Line 28"/>
                        <wps:cNvCnPr>
                          <a:cxnSpLocks noChangeShapeType="1"/>
                        </wps:cNvCnPr>
                        <wps:spPr bwMode="auto">
                          <a:xfrm>
                            <a:off x="7020" y="358"/>
                            <a:ext cx="3602"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2291976" name="Line 27"/>
                        <wps:cNvCnPr>
                          <a:cxnSpLocks noChangeShapeType="1"/>
                        </wps:cNvCnPr>
                        <wps:spPr bwMode="auto">
                          <a:xfrm>
                            <a:off x="7020" y="352"/>
                            <a:ext cx="3604" cy="0"/>
                          </a:xfrm>
                          <a:prstGeom prst="line">
                            <a:avLst/>
                          </a:prstGeom>
                          <a:noFill/>
                          <a:ln w="1143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9FC1F2" id="Group 26" o:spid="_x0000_s1026" style="position:absolute;margin-left:351pt;margin-top:17.15pt;width:180.2pt;height:1.15pt;z-index:-251654144;mso-wrap-distance-left:0;mso-wrap-distance-right:0;mso-position-horizontal-relative:page" coordorigin="7020,343" coordsize="360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">
                <v:line id="Line 28" o:spid="_x0000_s1027" style="position:absolute;visibility:visible;mso-wrap-style:square" from="7020,358" to="10622,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" strokeweight=".26669mm"/>
                <v:line id="Line 27" o:spid="_x0000_s1028" style="position:absolute;visibility:visible;mso-wrap-style:square" from="7020,352" to="10624,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" strokeweight=".9pt"/>
                <w10:wrap type="topAndBottom" anchorx="page"/>
              </v:group>
            </w:pict>
          </mc:Fallback>
        </mc:AlternateContent>
      </w:r>
    </w:p>
    <w:p w14:paraId="6E66ADB9" w14:textId="77777777" w:rsidR="00DC48F7" w:rsidRDefault="00DC48F7" w:rsidP="00DC48F7">
      <w:pPr>
        <w:pStyle w:val="BodyText"/>
        <w:tabs>
          <w:tab w:val="left" w:pos="6239"/>
        </w:tabs>
        <w:spacing w:line="250" w:lineRule="exact"/>
        <w:ind w:left="660"/>
      </w:pPr>
      <w:r>
        <w:t>(Title)</w:t>
      </w:r>
      <w:r>
        <w:tab/>
        <w:t>(Title)</w:t>
      </w:r>
    </w:p>
    <w:p w14:paraId="742388BE" w14:textId="77777777" w:rsidR="00DC48F7" w:rsidRDefault="00DC48F7" w:rsidP="00DC48F7">
      <w:pPr>
        <w:pStyle w:val="BodyText"/>
        <w:tabs>
          <w:tab w:val="left" w:pos="6239"/>
        </w:tabs>
        <w:ind w:left="660"/>
      </w:pPr>
      <w:r>
        <w:t>GRANTEE</w:t>
      </w:r>
      <w:r>
        <w:tab/>
        <w:t>RURAL</w:t>
      </w:r>
      <w:r>
        <w:rPr>
          <w:spacing w:val="-1"/>
        </w:rPr>
        <w:t xml:space="preserve"> </w:t>
      </w:r>
      <w:r>
        <w:t>DEVELOPMENT</w:t>
      </w:r>
    </w:p>
    <w:p w14:paraId="1241C8A7" w14:textId="77777777" w:rsidR="00DC48F7" w:rsidRDefault="00DC48F7" w:rsidP="00DC48F7">
      <w:pPr>
        <w:pStyle w:val="BodyText"/>
        <w:rPr>
          <w:sz w:val="26"/>
        </w:rPr>
      </w:pPr>
    </w:p>
    <w:p w14:paraId="00BB6A3D" w14:textId="77777777" w:rsidR="00DC48F7" w:rsidRDefault="00DC48F7" w:rsidP="00DC48F7">
      <w:pPr>
        <w:pStyle w:val="BodyText"/>
        <w:rPr>
          <w:sz w:val="26"/>
        </w:rPr>
      </w:pPr>
    </w:p>
    <w:p w14:paraId="30E76926" w14:textId="77777777" w:rsidR="00DC48F7" w:rsidRDefault="00DC48F7" w:rsidP="00DC48F7">
      <w:pPr>
        <w:pStyle w:val="BodyText"/>
        <w:rPr>
          <w:sz w:val="26"/>
        </w:rPr>
      </w:pPr>
    </w:p>
    <w:p w14:paraId="38B9991E" w14:textId="77777777" w:rsidR="00DC48F7" w:rsidRDefault="00DC48F7" w:rsidP="00DC48F7">
      <w:pPr>
        <w:pStyle w:val="BodyText"/>
        <w:spacing w:before="207"/>
        <w:ind w:left="450" w:right="350"/>
        <w:jc w:val="center"/>
      </w:pPr>
      <w:proofErr w:type="spellStart"/>
      <w:r>
        <w:t>oOo</w:t>
      </w:r>
      <w:proofErr w:type="spellEnd"/>
    </w:p>
    <w:p w14:paraId="79D5B91E" w14:textId="77777777" w:rsidR="00C55BA8" w:rsidRDefault="00C55BA8"/>
    <w:sectPr w:rsidR="00C55BA8" w:rsidSect="00DC48F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47247" w14:textId="77777777" w:rsidR="00283C3A" w:rsidRDefault="00283C3A">
      <w:r>
        <w:separator/>
      </w:r>
    </w:p>
  </w:endnote>
  <w:endnote w:type="continuationSeparator" w:id="0">
    <w:p w14:paraId="3D981B60" w14:textId="77777777" w:rsidR="00283C3A" w:rsidRDefault="00283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2A17C" w14:textId="77777777" w:rsidR="007657D4" w:rsidRDefault="009949D0">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E0025CE" wp14:editId="26B731D8">
              <wp:simplePos x="0" y="0"/>
              <wp:positionH relativeFrom="page">
                <wp:posOffset>901700</wp:posOffset>
              </wp:positionH>
              <wp:positionV relativeFrom="page">
                <wp:posOffset>8963025</wp:posOffset>
              </wp:positionV>
              <wp:extent cx="1329690" cy="196215"/>
              <wp:effectExtent l="0" t="0" r="0" b="0"/>
              <wp:wrapNone/>
              <wp:docPr id="76238326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6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1653B" w14:textId="77777777" w:rsidR="007657D4" w:rsidRDefault="009949D0">
                          <w:pPr>
                            <w:spacing w:before="12"/>
                            <w:ind w:left="20"/>
                          </w:pPr>
                          <w:r>
                            <w:t>(05-23-25) PN 641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025CE" id="_x0000_t202" coordsize="21600,21600" o:spt="202" path="m,l,21600r21600,l21600,xe">
              <v:stroke joinstyle="miter"/>
              <v:path gradientshapeok="t" o:connecttype="rect"/>
            </v:shapetype>
            <v:shape id="Text Box 47" o:spid="_x0000_s1027" type="#_x0000_t202" style="position:absolute;margin-left:71pt;margin-top:705.75pt;width:104.7pt;height:1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" filled="f" stroked="f">
              <v:textbox inset="0,0,0,0">
                <w:txbxContent>
                  <w:p w14:paraId="0041653B" w14:textId="77777777" w:rsidR="007657D4" w:rsidRDefault="009949D0">
                    <w:pPr>
                      <w:spacing w:before="12"/>
                      <w:ind w:left="20"/>
                    </w:pPr>
                    <w:r>
                      <w:t>(05-23-25) PN 641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23EA8" w14:textId="77777777" w:rsidR="00283C3A" w:rsidRDefault="00283C3A">
      <w:r>
        <w:separator/>
      </w:r>
    </w:p>
  </w:footnote>
  <w:footnote w:type="continuationSeparator" w:id="0">
    <w:p w14:paraId="6E5AD85E" w14:textId="77777777" w:rsidR="00283C3A" w:rsidRDefault="00283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7AA44" w14:textId="77777777" w:rsidR="007657D4" w:rsidRDefault="009949D0">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55DDE03A" wp14:editId="3BEFF972">
              <wp:simplePos x="0" y="0"/>
              <wp:positionH relativeFrom="page">
                <wp:posOffset>5091430</wp:posOffset>
              </wp:positionH>
              <wp:positionV relativeFrom="page">
                <wp:posOffset>906780</wp:posOffset>
              </wp:positionV>
              <wp:extent cx="1804670" cy="721995"/>
              <wp:effectExtent l="0" t="0" r="0" b="0"/>
              <wp:wrapNone/>
              <wp:docPr id="8568545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72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5B378" w14:textId="77777777" w:rsidR="007657D4" w:rsidRDefault="009949D0">
                          <w:pPr>
                            <w:spacing w:before="12"/>
                            <w:ind w:right="58"/>
                            <w:jc w:val="right"/>
                          </w:pPr>
                          <w:r>
                            <w:t>RD Instruction</w:t>
                          </w:r>
                          <w:r>
                            <w:rPr>
                              <w:spacing w:val="-12"/>
                            </w:rPr>
                            <w:t xml:space="preserve"> </w:t>
                          </w:r>
                          <w:r>
                            <w:t>1944-I</w:t>
                          </w:r>
                        </w:p>
                        <w:p w14:paraId="5792D9A9" w14:textId="77777777" w:rsidR="007657D4" w:rsidRDefault="009949D0">
                          <w:pPr>
                            <w:ind w:left="2021" w:right="56" w:hanging="186"/>
                            <w:jc w:val="right"/>
                          </w:pPr>
                          <w:r>
                            <w:t>Exhibit</w:t>
                          </w:r>
                          <w:r>
                            <w:rPr>
                              <w:spacing w:val="-4"/>
                            </w:rPr>
                            <w:t xml:space="preserve"> </w:t>
                          </w:r>
                          <w:r>
                            <w:rPr>
                              <w:spacing w:val="-13"/>
                            </w:rPr>
                            <w:t>A</w:t>
                          </w:r>
                          <w:r>
                            <w:t xml:space="preserve"> Page</w:t>
                          </w:r>
                          <w:r>
                            <w:rPr>
                              <w:spacing w:val="-3"/>
                            </w:rPr>
                            <w:t xml:space="preserve"> </w:t>
                          </w:r>
                          <w:r>
                            <w:fldChar w:fldCharType="begin"/>
                          </w:r>
                          <w:r>
                            <w:rPr>
                              <w:spacing w:val="-14"/>
                            </w:rPr>
                            <w:instrText xml:space="preserve"> PAGE </w:instrText>
                          </w:r>
                          <w:r>
                            <w:fldChar w:fldCharType="separate"/>
                          </w:r>
                          <w:r>
                            <w:t>1</w:t>
                          </w:r>
                          <w:r>
                            <w:fldChar w:fldCharType="end"/>
                          </w:r>
                        </w:p>
                        <w:p w14:paraId="37B504C8" w14:textId="77777777" w:rsidR="007657D4" w:rsidRDefault="009949D0">
                          <w:pPr>
                            <w:ind w:right="58"/>
                            <w:jc w:val="right"/>
                          </w:pPr>
                          <w:r>
                            <w:t>Effective Date</w:t>
                          </w:r>
                          <w:r>
                            <w:rPr>
                              <w:spacing w:val="-14"/>
                            </w:rPr>
                            <w:t xml:space="preserve"> </w:t>
                          </w:r>
                          <w:r>
                            <w:t>05/23/2025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DE03A" id="_x0000_t202" coordsize="21600,21600" o:spt="202" path="m,l,21600r21600,l21600,xe">
              <v:stroke joinstyle="miter"/>
              <v:path gradientshapeok="t" o:connecttype="rect"/>
            </v:shapetype>
            <v:shape id="Text Box 48" o:spid="_x0000_s1026" type="#_x0000_t202" style="position:absolute;margin-left:400.9pt;margin-top:71.4pt;width:142.1pt;height:56.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" filled="f" stroked="f">
              <v:textbox inset="0,0,0,0">
                <w:txbxContent>
                  <w:p w14:paraId="2C15B378" w14:textId="77777777" w:rsidR="007657D4" w:rsidRDefault="009949D0">
                    <w:pPr>
                      <w:spacing w:before="12"/>
                      <w:ind w:right="58"/>
                      <w:jc w:val="right"/>
                    </w:pPr>
                    <w:r>
                      <w:t>RD Instruction</w:t>
                    </w:r>
                    <w:r>
                      <w:rPr>
                        <w:spacing w:val="-12"/>
                      </w:rPr>
                      <w:t xml:space="preserve"> </w:t>
                    </w:r>
                    <w:r>
                      <w:t>1944-I</w:t>
                    </w:r>
                  </w:p>
                  <w:p w14:paraId="5792D9A9" w14:textId="77777777" w:rsidR="007657D4" w:rsidRDefault="009949D0">
                    <w:pPr>
                      <w:ind w:left="2021" w:right="56" w:hanging="186"/>
                      <w:jc w:val="right"/>
                    </w:pPr>
                    <w:r>
                      <w:t>Exhibit</w:t>
                    </w:r>
                    <w:r>
                      <w:rPr>
                        <w:spacing w:val="-4"/>
                      </w:rPr>
                      <w:t xml:space="preserve"> </w:t>
                    </w:r>
                    <w:r>
                      <w:rPr>
                        <w:spacing w:val="-13"/>
                      </w:rPr>
                      <w:t>A</w:t>
                    </w:r>
                    <w:r>
                      <w:t xml:space="preserve"> Page</w:t>
                    </w:r>
                    <w:r>
                      <w:rPr>
                        <w:spacing w:val="-3"/>
                      </w:rPr>
                      <w:t xml:space="preserve"> </w:t>
                    </w:r>
                    <w:r>
                      <w:fldChar w:fldCharType="begin"/>
                    </w:r>
                    <w:r>
                      <w:rPr>
                        <w:spacing w:val="-14"/>
                      </w:rPr>
                      <w:instrText xml:space="preserve"> PAGE </w:instrText>
                    </w:r>
                    <w:r>
                      <w:fldChar w:fldCharType="separate"/>
                    </w:r>
                    <w:r>
                      <w:t>1</w:t>
                    </w:r>
                    <w:r>
                      <w:fldChar w:fldCharType="end"/>
                    </w:r>
                  </w:p>
                  <w:p w14:paraId="37B504C8" w14:textId="77777777" w:rsidR="007657D4" w:rsidRDefault="009949D0">
                    <w:pPr>
                      <w:ind w:right="58"/>
                      <w:jc w:val="right"/>
                    </w:pPr>
                    <w:r>
                      <w:t>Effective Date</w:t>
                    </w:r>
                    <w:r>
                      <w:rPr>
                        <w:spacing w:val="-14"/>
                      </w:rPr>
                      <w:t xml:space="preserve"> </w:t>
                    </w:r>
                    <w:r>
                      <w:t>05/23/2025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439DF"/>
    <w:multiLevelType w:val="hybridMultilevel"/>
    <w:tmpl w:val="B30425D6"/>
    <w:lvl w:ilvl="0" w:tplc="E2CA09FE">
      <w:start w:val="1"/>
      <w:numFmt w:val="lowerLetter"/>
      <w:lvlText w:val="(%1)"/>
      <w:lvlJc w:val="left"/>
      <w:pPr>
        <w:ind w:left="1264" w:hanging="429"/>
        <w:jc w:val="left"/>
      </w:pPr>
      <w:rPr>
        <w:rFonts w:ascii="Arial" w:eastAsia="Arial" w:hAnsi="Arial" w:cs="Arial" w:hint="default"/>
        <w:spacing w:val="-2"/>
        <w:w w:val="100"/>
        <w:sz w:val="24"/>
        <w:szCs w:val="24"/>
        <w:lang w:val="en-US" w:eastAsia="en-US" w:bidi="en-US"/>
      </w:rPr>
    </w:lvl>
    <w:lvl w:ilvl="1" w:tplc="D7F09E68">
      <w:start w:val="1"/>
      <w:numFmt w:val="decimal"/>
      <w:lvlText w:val="(%2)"/>
      <w:lvlJc w:val="left"/>
      <w:pPr>
        <w:ind w:left="1855" w:hanging="429"/>
        <w:jc w:val="left"/>
      </w:pPr>
      <w:rPr>
        <w:rFonts w:ascii="Arial" w:eastAsia="Arial" w:hAnsi="Arial" w:cs="Arial" w:hint="default"/>
        <w:spacing w:val="-2"/>
        <w:w w:val="100"/>
        <w:sz w:val="24"/>
        <w:szCs w:val="24"/>
        <w:lang w:val="en-US" w:eastAsia="en-US" w:bidi="en-US"/>
      </w:rPr>
    </w:lvl>
    <w:lvl w:ilvl="2" w:tplc="9EEE7794">
      <w:start w:val="1"/>
      <w:numFmt w:val="lowerRoman"/>
      <w:lvlText w:val="(%3)"/>
      <w:lvlJc w:val="left"/>
      <w:pPr>
        <w:ind w:left="2460" w:hanging="347"/>
        <w:jc w:val="left"/>
      </w:pPr>
      <w:rPr>
        <w:rFonts w:ascii="Arial" w:eastAsia="Arial" w:hAnsi="Arial" w:cs="Arial" w:hint="default"/>
        <w:spacing w:val="-2"/>
        <w:w w:val="100"/>
        <w:sz w:val="24"/>
        <w:szCs w:val="24"/>
        <w:lang w:val="en-US" w:eastAsia="en-US" w:bidi="en-US"/>
      </w:rPr>
    </w:lvl>
    <w:lvl w:ilvl="3" w:tplc="F0C2EBB8">
      <w:start w:val="1"/>
      <w:numFmt w:val="upperLetter"/>
      <w:lvlText w:val="(%4)"/>
      <w:lvlJc w:val="left"/>
      <w:pPr>
        <w:ind w:left="3060" w:hanging="480"/>
        <w:jc w:val="left"/>
      </w:pPr>
      <w:rPr>
        <w:rFonts w:ascii="Arial" w:eastAsia="Arial" w:hAnsi="Arial" w:cs="Arial" w:hint="default"/>
        <w:spacing w:val="-1"/>
        <w:w w:val="100"/>
        <w:sz w:val="24"/>
        <w:szCs w:val="24"/>
        <w:lang w:val="en-US" w:eastAsia="en-US" w:bidi="en-US"/>
      </w:rPr>
    </w:lvl>
    <w:lvl w:ilvl="4" w:tplc="B8EA6C6A">
      <w:numFmt w:val="bullet"/>
      <w:lvlText w:val="•"/>
      <w:lvlJc w:val="left"/>
      <w:pPr>
        <w:ind w:left="4134" w:hanging="480"/>
      </w:pPr>
      <w:rPr>
        <w:rFonts w:hint="default"/>
        <w:lang w:val="en-US" w:eastAsia="en-US" w:bidi="en-US"/>
      </w:rPr>
    </w:lvl>
    <w:lvl w:ilvl="5" w:tplc="925C7C98">
      <w:numFmt w:val="bullet"/>
      <w:lvlText w:val="•"/>
      <w:lvlJc w:val="left"/>
      <w:pPr>
        <w:ind w:left="5208" w:hanging="480"/>
      </w:pPr>
      <w:rPr>
        <w:rFonts w:hint="default"/>
        <w:lang w:val="en-US" w:eastAsia="en-US" w:bidi="en-US"/>
      </w:rPr>
    </w:lvl>
    <w:lvl w:ilvl="6" w:tplc="735C0350">
      <w:numFmt w:val="bullet"/>
      <w:lvlText w:val="•"/>
      <w:lvlJc w:val="left"/>
      <w:pPr>
        <w:ind w:left="6282" w:hanging="480"/>
      </w:pPr>
      <w:rPr>
        <w:rFonts w:hint="default"/>
        <w:lang w:val="en-US" w:eastAsia="en-US" w:bidi="en-US"/>
      </w:rPr>
    </w:lvl>
    <w:lvl w:ilvl="7" w:tplc="7EC83E60">
      <w:numFmt w:val="bullet"/>
      <w:lvlText w:val="•"/>
      <w:lvlJc w:val="left"/>
      <w:pPr>
        <w:ind w:left="7357" w:hanging="480"/>
      </w:pPr>
      <w:rPr>
        <w:rFonts w:hint="default"/>
        <w:lang w:val="en-US" w:eastAsia="en-US" w:bidi="en-US"/>
      </w:rPr>
    </w:lvl>
    <w:lvl w:ilvl="8" w:tplc="45960D2C">
      <w:numFmt w:val="bullet"/>
      <w:lvlText w:val="•"/>
      <w:lvlJc w:val="left"/>
      <w:pPr>
        <w:ind w:left="8431" w:hanging="480"/>
      </w:pPr>
      <w:rPr>
        <w:rFonts w:hint="default"/>
        <w:lang w:val="en-US" w:eastAsia="en-US" w:bidi="en-US"/>
      </w:rPr>
    </w:lvl>
  </w:abstractNum>
  <w:num w:numId="1" w16cid:durableId="1557357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8F7"/>
    <w:rsid w:val="00021A3B"/>
    <w:rsid w:val="00033459"/>
    <w:rsid w:val="000E2B9A"/>
    <w:rsid w:val="001455D4"/>
    <w:rsid w:val="00160961"/>
    <w:rsid w:val="00283C3A"/>
    <w:rsid w:val="002A6585"/>
    <w:rsid w:val="0038306F"/>
    <w:rsid w:val="00392F82"/>
    <w:rsid w:val="00505B06"/>
    <w:rsid w:val="00566B27"/>
    <w:rsid w:val="005D15F8"/>
    <w:rsid w:val="00654CCB"/>
    <w:rsid w:val="006C20C3"/>
    <w:rsid w:val="006F1979"/>
    <w:rsid w:val="007157EE"/>
    <w:rsid w:val="007657D4"/>
    <w:rsid w:val="00965554"/>
    <w:rsid w:val="009949D0"/>
    <w:rsid w:val="00A32213"/>
    <w:rsid w:val="00C55BA8"/>
    <w:rsid w:val="00C96890"/>
    <w:rsid w:val="00D50F26"/>
    <w:rsid w:val="00DC4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C3943"/>
  <w15:chartTrackingRefBased/>
  <w15:docId w15:val="{6167B2F6-68D8-4AAA-853E-66C8218BE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8F7"/>
    <w:pPr>
      <w:widowControl w:val="0"/>
      <w:autoSpaceDE w:val="0"/>
      <w:autoSpaceDN w:val="0"/>
    </w:pPr>
    <w:rPr>
      <w:rFonts w:ascii="Arial" w:eastAsia="Arial" w:hAnsi="Arial" w:cs="Arial"/>
      <w:kern w:val="0"/>
      <w:sz w:val="22"/>
      <w:lang w:bidi="en-US"/>
      <w14:ligatures w14:val="none"/>
    </w:rPr>
  </w:style>
  <w:style w:type="paragraph" w:styleId="Heading1">
    <w:name w:val="heading 1"/>
    <w:basedOn w:val="Normal"/>
    <w:next w:val="Normal"/>
    <w:link w:val="Heading1Char"/>
    <w:uiPriority w:val="9"/>
    <w:qFormat/>
    <w:rsid w:val="00DC48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8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48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8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C48F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C48F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C48F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C48F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C48F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8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48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48F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48F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C48F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C48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C48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C48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C48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C48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8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8F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8F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C48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48F7"/>
    <w:rPr>
      <w:i/>
      <w:iCs/>
      <w:color w:val="404040" w:themeColor="text1" w:themeTint="BF"/>
    </w:rPr>
  </w:style>
  <w:style w:type="paragraph" w:styleId="ListParagraph">
    <w:name w:val="List Paragraph"/>
    <w:basedOn w:val="Normal"/>
    <w:uiPriority w:val="1"/>
    <w:qFormat/>
    <w:rsid w:val="00DC48F7"/>
    <w:pPr>
      <w:ind w:left="720"/>
      <w:contextualSpacing/>
    </w:pPr>
  </w:style>
  <w:style w:type="character" w:styleId="IntenseEmphasis">
    <w:name w:val="Intense Emphasis"/>
    <w:basedOn w:val="DefaultParagraphFont"/>
    <w:uiPriority w:val="21"/>
    <w:qFormat/>
    <w:rsid w:val="00DC48F7"/>
    <w:rPr>
      <w:i/>
      <w:iCs/>
      <w:color w:val="0F4761" w:themeColor="accent1" w:themeShade="BF"/>
    </w:rPr>
  </w:style>
  <w:style w:type="paragraph" w:styleId="IntenseQuote">
    <w:name w:val="Intense Quote"/>
    <w:basedOn w:val="Normal"/>
    <w:next w:val="Normal"/>
    <w:link w:val="IntenseQuoteChar"/>
    <w:uiPriority w:val="30"/>
    <w:qFormat/>
    <w:rsid w:val="00DC48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48F7"/>
    <w:rPr>
      <w:i/>
      <w:iCs/>
      <w:color w:val="0F4761" w:themeColor="accent1" w:themeShade="BF"/>
    </w:rPr>
  </w:style>
  <w:style w:type="character" w:styleId="IntenseReference">
    <w:name w:val="Intense Reference"/>
    <w:basedOn w:val="DefaultParagraphFont"/>
    <w:uiPriority w:val="32"/>
    <w:qFormat/>
    <w:rsid w:val="00DC48F7"/>
    <w:rPr>
      <w:b/>
      <w:bCs/>
      <w:smallCaps/>
      <w:color w:val="0F4761" w:themeColor="accent1" w:themeShade="BF"/>
      <w:spacing w:val="5"/>
    </w:rPr>
  </w:style>
  <w:style w:type="paragraph" w:styleId="BodyText">
    <w:name w:val="Body Text"/>
    <w:basedOn w:val="Normal"/>
    <w:link w:val="BodyTextChar"/>
    <w:uiPriority w:val="1"/>
    <w:qFormat/>
    <w:rsid w:val="00DC48F7"/>
    <w:rPr>
      <w:sz w:val="24"/>
      <w:szCs w:val="24"/>
    </w:rPr>
  </w:style>
  <w:style w:type="character" w:customStyle="1" w:styleId="BodyTextChar">
    <w:name w:val="Body Text Char"/>
    <w:basedOn w:val="DefaultParagraphFont"/>
    <w:link w:val="BodyText"/>
    <w:uiPriority w:val="1"/>
    <w:rsid w:val="00DC48F7"/>
    <w:rPr>
      <w:rFonts w:ascii="Arial" w:eastAsia="Arial" w:hAnsi="Arial" w:cs="Arial"/>
      <w:kern w:val="0"/>
      <w:szCs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1703</Words>
  <Characters>9710</Characters>
  <Application>Microsoft Office Word</Application>
  <DocSecurity>0</DocSecurity>
  <Lines>80</Lines>
  <Paragraphs>22</Paragraphs>
  <ScaleCrop>false</ScaleCrop>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Latham</dc:creator>
  <cp:keywords/>
  <dc:description/>
  <cp:lastModifiedBy>Kent Latham</cp:lastModifiedBy>
  <cp:revision>2</cp:revision>
  <dcterms:created xsi:type="dcterms:W3CDTF">2025-10-09T13:32:00Z</dcterms:created>
  <dcterms:modified xsi:type="dcterms:W3CDTF">2025-10-09T13:32:00Z</dcterms:modified>
</cp:coreProperties>
</file>