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12EE" w14:textId="77777777" w:rsidR="00A37266" w:rsidRPr="00772052" w:rsidRDefault="00A37266" w:rsidP="00A37266">
      <w:pPr>
        <w:pStyle w:val="Heading1"/>
      </w:pPr>
      <w:bookmarkStart w:id="0" w:name="_Toc179296564"/>
      <w:r w:rsidRPr="00772052">
        <w:t>Exhibit B-2  Breakdown of Construction Development for Determining</w:t>
      </w:r>
      <w:r>
        <w:t xml:space="preserve"> </w:t>
      </w:r>
      <w:r w:rsidRPr="00772052">
        <w:t>Percentage Construction Completed</w:t>
      </w:r>
      <w:bookmarkEnd w:id="0"/>
    </w:p>
    <w:p w14:paraId="00B2F128" w14:textId="77777777" w:rsidR="00A37266" w:rsidRPr="00F50735" w:rsidRDefault="00A37266" w:rsidP="00A37266">
      <w:pPr>
        <w:pStyle w:val="Heading1"/>
      </w:pPr>
    </w:p>
    <w:p w14:paraId="6BDA43F3" w14:textId="77777777" w:rsidR="00A37266" w:rsidRPr="00F50735" w:rsidRDefault="00A37266" w:rsidP="00A37266">
      <w:pPr>
        <w:spacing w:line="240" w:lineRule="auto"/>
        <w:rPr>
          <w:rFonts w:ascii="Arial" w:hAnsi="Arial" w:cs="Arial"/>
          <w:sz w:val="24"/>
          <w:szCs w:val="24"/>
        </w:rPr>
      </w:pPr>
    </w:p>
    <w:p w14:paraId="2F6DB8DE" w14:textId="77777777" w:rsidR="00A37266" w:rsidRPr="00F50735" w:rsidRDefault="00A37266" w:rsidP="00A37266">
      <w:pPr>
        <w:spacing w:line="240" w:lineRule="auto"/>
        <w:rPr>
          <w:rFonts w:ascii="Arial" w:hAnsi="Arial" w:cs="Arial"/>
          <w:sz w:val="24"/>
          <w:szCs w:val="24"/>
        </w:rPr>
      </w:pPr>
      <w:r w:rsidRPr="00F50735">
        <w:rPr>
          <w:rFonts w:ascii="Arial" w:hAnsi="Arial" w:cs="Arial"/>
          <w:sz w:val="24"/>
          <w:szCs w:val="24"/>
        </w:rPr>
        <w:tab/>
      </w:r>
      <w:r w:rsidRPr="00F50735">
        <w:rPr>
          <w:rFonts w:ascii="Arial" w:hAnsi="Arial" w:cs="Arial"/>
          <w:sz w:val="24"/>
          <w:szCs w:val="24"/>
        </w:rPr>
        <w:tab/>
        <w:t xml:space="preserve">With  </w:t>
      </w:r>
      <w:r>
        <w:rPr>
          <w:rFonts w:ascii="Arial" w:hAnsi="Arial" w:cs="Arial"/>
          <w:sz w:val="24"/>
          <w:szCs w:val="24"/>
        </w:rPr>
        <w:t xml:space="preserve">   </w:t>
      </w:r>
      <w:r w:rsidRPr="00F50735">
        <w:rPr>
          <w:rFonts w:ascii="Arial" w:hAnsi="Arial" w:cs="Arial"/>
          <w:sz w:val="24"/>
          <w:szCs w:val="24"/>
        </w:rPr>
        <w:t xml:space="preserve">  </w:t>
      </w:r>
      <w:r>
        <w:rPr>
          <w:rFonts w:ascii="Arial" w:hAnsi="Arial" w:cs="Arial"/>
          <w:sz w:val="24"/>
          <w:szCs w:val="24"/>
        </w:rPr>
        <w:t xml:space="preserve"> </w:t>
      </w:r>
      <w:r w:rsidRPr="00F50735">
        <w:rPr>
          <w:rFonts w:ascii="Arial" w:hAnsi="Arial" w:cs="Arial"/>
          <w:sz w:val="24"/>
          <w:szCs w:val="24"/>
        </w:rPr>
        <w:t xml:space="preserve"> </w:t>
      </w:r>
      <w:proofErr w:type="spellStart"/>
      <w:r w:rsidRPr="00F50735">
        <w:rPr>
          <w:rFonts w:ascii="Arial" w:hAnsi="Arial" w:cs="Arial"/>
          <w:sz w:val="24"/>
          <w:szCs w:val="24"/>
        </w:rPr>
        <w:t>With</w:t>
      </w:r>
      <w:proofErr w:type="spellEnd"/>
      <w:r w:rsidRPr="00F50735">
        <w:rPr>
          <w:rFonts w:ascii="Arial" w:hAnsi="Arial" w:cs="Arial"/>
          <w:sz w:val="24"/>
          <w:szCs w:val="24"/>
        </w:rPr>
        <w:t xml:space="preserve">   </w:t>
      </w:r>
      <w:r>
        <w:rPr>
          <w:rFonts w:ascii="Arial" w:hAnsi="Arial" w:cs="Arial"/>
          <w:sz w:val="24"/>
          <w:szCs w:val="24"/>
        </w:rPr>
        <w:t xml:space="preserve">  </w:t>
      </w:r>
      <w:r w:rsidRPr="00F50735">
        <w:rPr>
          <w:rFonts w:ascii="Arial" w:hAnsi="Arial" w:cs="Arial"/>
          <w:sz w:val="24"/>
          <w:szCs w:val="24"/>
        </w:rPr>
        <w:t xml:space="preserve"> </w:t>
      </w:r>
      <w:r>
        <w:rPr>
          <w:rFonts w:ascii="Arial" w:hAnsi="Arial" w:cs="Arial"/>
          <w:sz w:val="24"/>
          <w:szCs w:val="24"/>
        </w:rPr>
        <w:t xml:space="preserve">  </w:t>
      </w:r>
      <w:proofErr w:type="spellStart"/>
      <w:r w:rsidRPr="00F50735">
        <w:rPr>
          <w:rFonts w:ascii="Arial" w:hAnsi="Arial" w:cs="Arial"/>
          <w:sz w:val="24"/>
          <w:szCs w:val="24"/>
        </w:rPr>
        <w:t>With</w:t>
      </w:r>
      <w:proofErr w:type="spellEnd"/>
    </w:p>
    <w:p w14:paraId="1F59D7C5" w14:textId="77777777" w:rsidR="00A37266" w:rsidRPr="00F50735" w:rsidRDefault="00A37266" w:rsidP="00A37266">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F50735">
        <w:rPr>
          <w:rFonts w:ascii="Arial" w:hAnsi="Arial" w:cs="Arial"/>
          <w:sz w:val="24"/>
          <w:szCs w:val="24"/>
        </w:rPr>
        <w:t xml:space="preserve">Slab on  </w:t>
      </w:r>
      <w:r>
        <w:rPr>
          <w:rFonts w:ascii="Arial" w:hAnsi="Arial" w:cs="Arial"/>
          <w:sz w:val="24"/>
          <w:szCs w:val="24"/>
        </w:rPr>
        <w:t xml:space="preserve">  </w:t>
      </w:r>
      <w:r w:rsidRPr="00F50735">
        <w:rPr>
          <w:rFonts w:ascii="Arial" w:hAnsi="Arial" w:cs="Arial"/>
          <w:sz w:val="24"/>
          <w:szCs w:val="24"/>
        </w:rPr>
        <w:t xml:space="preserve">Crawl   </w:t>
      </w:r>
      <w:r>
        <w:rPr>
          <w:rFonts w:ascii="Arial" w:hAnsi="Arial" w:cs="Arial"/>
          <w:sz w:val="24"/>
          <w:szCs w:val="24"/>
        </w:rPr>
        <w:t xml:space="preserve">   </w:t>
      </w:r>
      <w:r w:rsidRPr="00F50735">
        <w:rPr>
          <w:rFonts w:ascii="Arial" w:hAnsi="Arial" w:cs="Arial"/>
          <w:sz w:val="24"/>
          <w:szCs w:val="24"/>
        </w:rPr>
        <w:t>Base-</w:t>
      </w:r>
    </w:p>
    <w:p w14:paraId="54B7601B" w14:textId="77777777" w:rsidR="00A37266" w:rsidRPr="00F50735" w:rsidRDefault="00A37266" w:rsidP="00A37266">
      <w:pPr>
        <w:spacing w:line="240" w:lineRule="auto"/>
        <w:rPr>
          <w:rFonts w:ascii="Arial" w:hAnsi="Arial" w:cs="Arial"/>
          <w:sz w:val="24"/>
          <w:szCs w:val="24"/>
          <w:u w:val="single"/>
        </w:rPr>
      </w:pPr>
      <w:r w:rsidRPr="00F50735">
        <w:rPr>
          <w:rFonts w:ascii="Arial" w:hAnsi="Arial" w:cs="Arial"/>
          <w:sz w:val="24"/>
          <w:szCs w:val="24"/>
        </w:rPr>
        <w:tab/>
      </w:r>
      <w:r w:rsidRPr="00F50735">
        <w:rPr>
          <w:rFonts w:ascii="Arial" w:hAnsi="Arial" w:cs="Arial"/>
          <w:sz w:val="24"/>
          <w:szCs w:val="24"/>
        </w:rPr>
        <w:tab/>
      </w:r>
      <w:r w:rsidRPr="00F50735">
        <w:rPr>
          <w:rFonts w:ascii="Arial" w:hAnsi="Arial" w:cs="Arial"/>
          <w:sz w:val="24"/>
          <w:szCs w:val="24"/>
          <w:u w:val="single"/>
        </w:rPr>
        <w:t>Grade %</w:t>
      </w:r>
      <w:r w:rsidRPr="00F50735">
        <w:rPr>
          <w:rFonts w:ascii="Arial" w:hAnsi="Arial" w:cs="Arial"/>
          <w:sz w:val="24"/>
          <w:szCs w:val="24"/>
        </w:rPr>
        <w:t xml:space="preserve">  </w:t>
      </w:r>
      <w:r w:rsidRPr="00F50735">
        <w:rPr>
          <w:rFonts w:ascii="Arial" w:hAnsi="Arial" w:cs="Arial"/>
          <w:sz w:val="24"/>
          <w:szCs w:val="24"/>
          <w:u w:val="single"/>
        </w:rPr>
        <w:t>Space %</w:t>
      </w:r>
      <w:r w:rsidRPr="00F50735">
        <w:rPr>
          <w:rFonts w:ascii="Arial" w:hAnsi="Arial" w:cs="Arial"/>
          <w:sz w:val="24"/>
          <w:szCs w:val="24"/>
        </w:rPr>
        <w:t xml:space="preserve"> </w:t>
      </w:r>
      <w:proofErr w:type="spellStart"/>
      <w:r w:rsidRPr="00F50735">
        <w:rPr>
          <w:rFonts w:ascii="Arial" w:hAnsi="Arial" w:cs="Arial"/>
          <w:sz w:val="24"/>
          <w:szCs w:val="24"/>
          <w:u w:val="single"/>
        </w:rPr>
        <w:t>ment</w:t>
      </w:r>
      <w:proofErr w:type="spellEnd"/>
      <w:r w:rsidRPr="00F50735">
        <w:rPr>
          <w:rFonts w:ascii="Arial" w:hAnsi="Arial" w:cs="Arial"/>
          <w:sz w:val="24"/>
          <w:szCs w:val="24"/>
          <w:u w:val="single"/>
        </w:rPr>
        <w:t xml:space="preserve"> %  </w:t>
      </w:r>
    </w:p>
    <w:p w14:paraId="19EEC6D9" w14:textId="77777777" w:rsidR="00A37266" w:rsidRPr="00F50735" w:rsidRDefault="00A37266" w:rsidP="00A37266">
      <w:pPr>
        <w:spacing w:line="240" w:lineRule="auto"/>
        <w:rPr>
          <w:rFonts w:ascii="Arial" w:hAnsi="Arial" w:cs="Arial"/>
          <w:sz w:val="24"/>
          <w:szCs w:val="24"/>
        </w:rPr>
      </w:pPr>
    </w:p>
    <w:p w14:paraId="784F40E7"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1. Excavation                                    </w:t>
      </w:r>
      <w:r w:rsidRPr="00F50735">
        <w:rPr>
          <w:rFonts w:ascii="Arial" w:hAnsi="Arial" w:cs="Arial"/>
          <w:sz w:val="24"/>
          <w:szCs w:val="24"/>
        </w:rPr>
        <w:tab/>
        <w:t>3</w:t>
      </w:r>
      <w:r>
        <w:rPr>
          <w:rFonts w:ascii="Arial" w:hAnsi="Arial" w:cs="Arial"/>
          <w:sz w:val="24"/>
          <w:szCs w:val="24"/>
        </w:rPr>
        <w:tab/>
      </w:r>
      <w:r w:rsidRPr="00F50735">
        <w:rPr>
          <w:rFonts w:ascii="Arial" w:hAnsi="Arial" w:cs="Arial"/>
          <w:sz w:val="24"/>
          <w:szCs w:val="24"/>
        </w:rPr>
        <w:t>5</w:t>
      </w:r>
      <w:r>
        <w:rPr>
          <w:rFonts w:ascii="Arial" w:hAnsi="Arial" w:cs="Arial"/>
          <w:sz w:val="24"/>
          <w:szCs w:val="24"/>
        </w:rPr>
        <w:tab/>
      </w:r>
      <w:r w:rsidRPr="00F50735">
        <w:rPr>
          <w:rFonts w:ascii="Arial" w:hAnsi="Arial" w:cs="Arial"/>
          <w:sz w:val="24"/>
          <w:szCs w:val="24"/>
        </w:rPr>
        <w:t xml:space="preserve">6 </w:t>
      </w:r>
    </w:p>
    <w:p w14:paraId="1379E877"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The removal of earth to allow the construction of a foundation or basement.</w:t>
      </w:r>
    </w:p>
    <w:p w14:paraId="46D7CB29"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 </w:t>
      </w:r>
    </w:p>
    <w:p w14:paraId="5F99CAFF"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 2. Footing, Foundations, columns                 </w:t>
      </w:r>
      <w:r w:rsidRPr="00F50735">
        <w:rPr>
          <w:rFonts w:ascii="Arial" w:hAnsi="Arial" w:cs="Arial"/>
          <w:sz w:val="24"/>
          <w:szCs w:val="24"/>
        </w:rPr>
        <w:tab/>
        <w:t>8</w:t>
      </w:r>
      <w:r>
        <w:rPr>
          <w:rFonts w:ascii="Arial" w:hAnsi="Arial" w:cs="Arial"/>
          <w:sz w:val="24"/>
          <w:szCs w:val="24"/>
        </w:rPr>
        <w:tab/>
      </w:r>
      <w:r w:rsidRPr="00F50735">
        <w:rPr>
          <w:rFonts w:ascii="Arial" w:hAnsi="Arial" w:cs="Arial"/>
          <w:sz w:val="24"/>
          <w:szCs w:val="24"/>
        </w:rPr>
        <w:t>8</w:t>
      </w:r>
      <w:r>
        <w:rPr>
          <w:rFonts w:ascii="Arial" w:hAnsi="Arial" w:cs="Arial"/>
          <w:sz w:val="24"/>
          <w:szCs w:val="24"/>
        </w:rPr>
        <w:tab/>
      </w:r>
      <w:r w:rsidRPr="00F50735">
        <w:rPr>
          <w:rFonts w:ascii="Arial" w:hAnsi="Arial" w:cs="Arial"/>
          <w:sz w:val="24"/>
          <w:szCs w:val="24"/>
        </w:rPr>
        <w:t xml:space="preserve">11 </w:t>
      </w:r>
    </w:p>
    <w:p w14:paraId="2A0D7014"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Footing:  Construction of the spreading course or courses at the base </w:t>
      </w:r>
      <w:r w:rsidRPr="00F50735">
        <w:rPr>
          <w:rFonts w:ascii="Arial" w:hAnsi="Arial" w:cs="Arial"/>
          <w:sz w:val="24"/>
          <w:szCs w:val="24"/>
        </w:rPr>
        <w:tab/>
      </w:r>
    </w:p>
    <w:p w14:paraId="60918821" w14:textId="77777777" w:rsidR="00A37266" w:rsidRPr="00F50735"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or bottom of a foundation wall, pier, or column.</w:t>
      </w:r>
    </w:p>
    <w:p w14:paraId="4A204429" w14:textId="77777777" w:rsidR="00A37266" w:rsidRPr="00F50735" w:rsidRDefault="00A37266" w:rsidP="00A37266">
      <w:pPr>
        <w:tabs>
          <w:tab w:val="left" w:pos="7290"/>
          <w:tab w:val="left" w:pos="8280"/>
        </w:tabs>
        <w:spacing w:line="240" w:lineRule="auto"/>
        <w:ind w:left="600"/>
        <w:rPr>
          <w:rFonts w:ascii="Arial" w:hAnsi="Arial" w:cs="Arial"/>
          <w:sz w:val="24"/>
          <w:szCs w:val="24"/>
        </w:rPr>
      </w:pPr>
      <w:r w:rsidRPr="00F50735">
        <w:rPr>
          <w:rFonts w:ascii="Arial" w:hAnsi="Arial" w:cs="Arial"/>
          <w:sz w:val="24"/>
          <w:szCs w:val="24"/>
        </w:rPr>
        <w:t xml:space="preserve">Foundation:  Construction of the supporting portion of a structure below the </w:t>
      </w:r>
      <w:proofErr w:type="gramStart"/>
      <w:r w:rsidRPr="00F50735">
        <w:rPr>
          <w:rFonts w:ascii="Arial" w:hAnsi="Arial" w:cs="Arial"/>
          <w:sz w:val="24"/>
          <w:szCs w:val="24"/>
        </w:rPr>
        <w:t>first floor</w:t>
      </w:r>
      <w:proofErr w:type="gramEnd"/>
      <w:r w:rsidRPr="00F50735">
        <w:rPr>
          <w:rFonts w:ascii="Arial" w:hAnsi="Arial" w:cs="Arial"/>
          <w:sz w:val="24"/>
          <w:szCs w:val="24"/>
        </w:rPr>
        <w:t xml:space="preserve"> construction, or below grade, including footing.</w:t>
      </w:r>
    </w:p>
    <w:p w14:paraId="52E3C17E" w14:textId="77777777" w:rsidR="00A37266" w:rsidRPr="00F50735" w:rsidRDefault="00A37266" w:rsidP="00A37266">
      <w:pPr>
        <w:tabs>
          <w:tab w:val="left" w:pos="7290"/>
          <w:tab w:val="left" w:pos="8280"/>
        </w:tabs>
        <w:spacing w:line="240" w:lineRule="auto"/>
        <w:rPr>
          <w:rFonts w:ascii="Arial" w:hAnsi="Arial" w:cs="Arial"/>
          <w:sz w:val="24"/>
          <w:szCs w:val="24"/>
        </w:rPr>
      </w:pPr>
    </w:p>
    <w:p w14:paraId="0682EE7F"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 3. Floor slab or framing                         </w:t>
      </w:r>
      <w:r w:rsidRPr="00F50735">
        <w:rPr>
          <w:rFonts w:ascii="Arial" w:hAnsi="Arial" w:cs="Arial"/>
          <w:sz w:val="24"/>
          <w:szCs w:val="24"/>
        </w:rPr>
        <w:tab/>
        <w:t>6</w:t>
      </w:r>
      <w:r>
        <w:rPr>
          <w:rFonts w:ascii="Arial" w:hAnsi="Arial" w:cs="Arial"/>
          <w:sz w:val="24"/>
          <w:szCs w:val="24"/>
        </w:rPr>
        <w:tab/>
      </w:r>
      <w:r w:rsidRPr="00F50735">
        <w:rPr>
          <w:rFonts w:ascii="Arial" w:hAnsi="Arial" w:cs="Arial"/>
          <w:sz w:val="24"/>
          <w:szCs w:val="24"/>
        </w:rPr>
        <w:t>4</w:t>
      </w:r>
      <w:r>
        <w:rPr>
          <w:rFonts w:ascii="Arial" w:hAnsi="Arial" w:cs="Arial"/>
          <w:sz w:val="24"/>
          <w:szCs w:val="24"/>
        </w:rPr>
        <w:tab/>
      </w:r>
      <w:r w:rsidRPr="00F50735">
        <w:rPr>
          <w:rFonts w:ascii="Arial" w:hAnsi="Arial" w:cs="Arial"/>
          <w:sz w:val="24"/>
          <w:szCs w:val="24"/>
        </w:rPr>
        <w:t xml:space="preserve">4 </w:t>
      </w:r>
    </w:p>
    <w:p w14:paraId="68042AF1" w14:textId="77777777" w:rsidR="00A37266" w:rsidRPr="00F50735" w:rsidRDefault="00A37266" w:rsidP="00A37266">
      <w:pPr>
        <w:tabs>
          <w:tab w:val="left" w:pos="7290"/>
          <w:tab w:val="left" w:pos="8280"/>
        </w:tabs>
        <w:spacing w:line="240" w:lineRule="auto"/>
        <w:ind w:left="600"/>
        <w:rPr>
          <w:rFonts w:ascii="Arial" w:hAnsi="Arial" w:cs="Arial"/>
          <w:sz w:val="24"/>
          <w:szCs w:val="24"/>
        </w:rPr>
      </w:pPr>
      <w:r w:rsidRPr="00F50735">
        <w:rPr>
          <w:rFonts w:ascii="Arial" w:hAnsi="Arial" w:cs="Arial"/>
          <w:sz w:val="24"/>
          <w:szCs w:val="24"/>
        </w:rPr>
        <w:t xml:space="preserve">The floor slab </w:t>
      </w:r>
      <w:proofErr w:type="gramStart"/>
      <w:r w:rsidRPr="00F50735">
        <w:rPr>
          <w:rFonts w:ascii="Arial" w:hAnsi="Arial" w:cs="Arial"/>
          <w:sz w:val="24"/>
          <w:szCs w:val="24"/>
        </w:rPr>
        <w:t>consist</w:t>
      </w:r>
      <w:proofErr w:type="gramEnd"/>
      <w:r w:rsidRPr="00F50735">
        <w:rPr>
          <w:rFonts w:ascii="Arial" w:hAnsi="Arial" w:cs="Arial"/>
          <w:sz w:val="24"/>
          <w:szCs w:val="24"/>
        </w:rPr>
        <w:t xml:space="preserve"> of concrete, usually reinforced, poured over gravel and a vapor barrier with perimeter insulation to prevent heat loss.</w:t>
      </w:r>
    </w:p>
    <w:p w14:paraId="02F05139" w14:textId="77777777" w:rsidR="00A37266" w:rsidRPr="00F50735" w:rsidRDefault="00A37266" w:rsidP="00A37266">
      <w:pPr>
        <w:tabs>
          <w:tab w:val="left" w:pos="7290"/>
          <w:tab w:val="left" w:pos="8280"/>
        </w:tabs>
        <w:spacing w:line="240" w:lineRule="auto"/>
        <w:rPr>
          <w:rFonts w:ascii="Arial" w:hAnsi="Arial" w:cs="Arial"/>
          <w:sz w:val="24"/>
          <w:szCs w:val="24"/>
        </w:rPr>
      </w:pPr>
    </w:p>
    <w:p w14:paraId="586899E0"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 4. Subflooring                                   </w:t>
      </w:r>
      <w:r w:rsidRPr="00F50735">
        <w:rPr>
          <w:rFonts w:ascii="Arial" w:hAnsi="Arial" w:cs="Arial"/>
          <w:sz w:val="24"/>
          <w:szCs w:val="24"/>
        </w:rPr>
        <w:tab/>
        <w:t>0</w:t>
      </w:r>
      <w:r>
        <w:rPr>
          <w:rFonts w:ascii="Arial" w:hAnsi="Arial" w:cs="Arial"/>
          <w:sz w:val="24"/>
          <w:szCs w:val="24"/>
        </w:rPr>
        <w:tab/>
      </w:r>
      <w:r w:rsidRPr="00F50735">
        <w:rPr>
          <w:rFonts w:ascii="Arial" w:hAnsi="Arial" w:cs="Arial"/>
          <w:sz w:val="24"/>
          <w:szCs w:val="24"/>
        </w:rPr>
        <w:t>1</w:t>
      </w:r>
      <w:r>
        <w:rPr>
          <w:rFonts w:ascii="Arial" w:hAnsi="Arial" w:cs="Arial"/>
          <w:sz w:val="24"/>
          <w:szCs w:val="24"/>
        </w:rPr>
        <w:tab/>
      </w:r>
      <w:r w:rsidRPr="00F50735">
        <w:rPr>
          <w:rFonts w:ascii="Arial" w:hAnsi="Arial" w:cs="Arial"/>
          <w:sz w:val="24"/>
          <w:szCs w:val="24"/>
        </w:rPr>
        <w:t xml:space="preserve">1 </w:t>
      </w:r>
    </w:p>
    <w:p w14:paraId="3FE3F99F"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The installation of materials used for flooring that is laid directly </w:t>
      </w:r>
      <w:r w:rsidRPr="00F50735">
        <w:rPr>
          <w:rFonts w:ascii="Arial" w:hAnsi="Arial" w:cs="Arial"/>
          <w:sz w:val="24"/>
          <w:szCs w:val="24"/>
        </w:rPr>
        <w:tab/>
      </w:r>
    </w:p>
    <w:p w14:paraId="27EC320A" w14:textId="77777777" w:rsidR="00A37266" w:rsidRPr="00F50735" w:rsidRDefault="00A37266" w:rsidP="00A37266">
      <w:pPr>
        <w:tabs>
          <w:tab w:val="left" w:pos="7290"/>
          <w:tab w:val="left" w:pos="8280"/>
        </w:tabs>
        <w:spacing w:line="240" w:lineRule="auto"/>
        <w:ind w:left="600"/>
        <w:rPr>
          <w:rFonts w:ascii="Arial" w:hAnsi="Arial" w:cs="Arial"/>
          <w:sz w:val="24"/>
          <w:szCs w:val="24"/>
        </w:rPr>
      </w:pPr>
      <w:r w:rsidRPr="00F50735">
        <w:rPr>
          <w:rFonts w:ascii="Arial" w:hAnsi="Arial" w:cs="Arial"/>
          <w:sz w:val="24"/>
          <w:szCs w:val="24"/>
        </w:rPr>
        <w:t>on the joist and serving the purpose of a floor during construction prior installation of the finish floor.</w:t>
      </w:r>
    </w:p>
    <w:p w14:paraId="2B4864FA" w14:textId="77777777" w:rsidR="00A37266" w:rsidRPr="00F50735" w:rsidRDefault="00A37266" w:rsidP="00A37266">
      <w:pPr>
        <w:tabs>
          <w:tab w:val="left" w:pos="7290"/>
          <w:tab w:val="left" w:pos="8280"/>
        </w:tabs>
        <w:spacing w:line="240" w:lineRule="auto"/>
        <w:rPr>
          <w:rFonts w:ascii="Arial" w:hAnsi="Arial" w:cs="Arial"/>
          <w:sz w:val="24"/>
          <w:szCs w:val="24"/>
        </w:rPr>
      </w:pPr>
    </w:p>
    <w:p w14:paraId="13569F44"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 5. Wall framing sheathing                        </w:t>
      </w:r>
      <w:r w:rsidRPr="00F50735">
        <w:rPr>
          <w:rFonts w:ascii="Arial" w:hAnsi="Arial" w:cs="Arial"/>
          <w:sz w:val="24"/>
          <w:szCs w:val="24"/>
        </w:rPr>
        <w:tab/>
        <w:t>7</w:t>
      </w:r>
      <w:r>
        <w:rPr>
          <w:rFonts w:ascii="Arial" w:hAnsi="Arial" w:cs="Arial"/>
          <w:sz w:val="24"/>
          <w:szCs w:val="24"/>
        </w:rPr>
        <w:tab/>
      </w:r>
      <w:r w:rsidRPr="00F50735">
        <w:rPr>
          <w:rFonts w:ascii="Arial" w:hAnsi="Arial" w:cs="Arial"/>
          <w:sz w:val="24"/>
          <w:szCs w:val="24"/>
        </w:rPr>
        <w:t>7</w:t>
      </w:r>
      <w:r>
        <w:rPr>
          <w:rFonts w:ascii="Arial" w:hAnsi="Arial" w:cs="Arial"/>
          <w:sz w:val="24"/>
          <w:szCs w:val="24"/>
        </w:rPr>
        <w:tab/>
      </w:r>
      <w:r w:rsidRPr="00F50735">
        <w:rPr>
          <w:rFonts w:ascii="Arial" w:hAnsi="Arial" w:cs="Arial"/>
          <w:sz w:val="24"/>
          <w:szCs w:val="24"/>
        </w:rPr>
        <w:t xml:space="preserve">6 </w:t>
      </w:r>
    </w:p>
    <w:p w14:paraId="7D28C260"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The construction process of putting together and erecting the </w:t>
      </w:r>
      <w:r w:rsidRPr="00F50735">
        <w:rPr>
          <w:rFonts w:ascii="Arial" w:hAnsi="Arial" w:cs="Arial"/>
          <w:sz w:val="24"/>
          <w:szCs w:val="24"/>
        </w:rPr>
        <w:tab/>
      </w:r>
      <w:r w:rsidRPr="00F50735">
        <w:rPr>
          <w:rFonts w:ascii="Arial" w:hAnsi="Arial" w:cs="Arial"/>
          <w:sz w:val="24"/>
          <w:szCs w:val="24"/>
        </w:rPr>
        <w:tab/>
      </w:r>
      <w:r w:rsidRPr="00F50735">
        <w:rPr>
          <w:rFonts w:ascii="Arial" w:hAnsi="Arial" w:cs="Arial"/>
          <w:sz w:val="24"/>
          <w:szCs w:val="24"/>
        </w:rPr>
        <w:tab/>
        <w:t xml:space="preserve">skeleton parts of a building's walls (the rough lumber work) and, for </w:t>
      </w:r>
      <w:r w:rsidRPr="00F50735">
        <w:rPr>
          <w:rFonts w:ascii="Arial" w:hAnsi="Arial" w:cs="Arial"/>
          <w:sz w:val="24"/>
          <w:szCs w:val="24"/>
        </w:rPr>
        <w:tab/>
      </w:r>
    </w:p>
    <w:p w14:paraId="1FB5D271"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the exterior walls, covering with sheathing (plywood, waferboard, </w:t>
      </w:r>
      <w:r w:rsidRPr="00F50735">
        <w:rPr>
          <w:rFonts w:ascii="Arial" w:hAnsi="Arial" w:cs="Arial"/>
          <w:sz w:val="24"/>
          <w:szCs w:val="24"/>
        </w:rPr>
        <w:tab/>
      </w:r>
      <w:r w:rsidRPr="00F50735">
        <w:rPr>
          <w:rFonts w:ascii="Arial" w:hAnsi="Arial" w:cs="Arial"/>
          <w:sz w:val="24"/>
          <w:szCs w:val="24"/>
        </w:rPr>
        <w:tab/>
      </w:r>
      <w:r w:rsidRPr="00F50735">
        <w:rPr>
          <w:rFonts w:ascii="Arial" w:hAnsi="Arial" w:cs="Arial"/>
          <w:sz w:val="24"/>
          <w:szCs w:val="24"/>
        </w:rPr>
        <w:tab/>
        <w:t xml:space="preserve">oriented strand board or lumber) and insulating board to close up the </w:t>
      </w:r>
      <w:r w:rsidRPr="00F50735">
        <w:rPr>
          <w:rFonts w:ascii="Arial" w:hAnsi="Arial" w:cs="Arial"/>
          <w:sz w:val="24"/>
          <w:szCs w:val="24"/>
        </w:rPr>
        <w:tab/>
      </w:r>
    </w:p>
    <w:p w14:paraId="1D56EC61"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side walls prior to the installation of </w:t>
      </w:r>
      <w:proofErr w:type="gramStart"/>
      <w:r w:rsidRPr="00F50735">
        <w:rPr>
          <w:rFonts w:ascii="Arial" w:hAnsi="Arial" w:cs="Arial"/>
          <w:sz w:val="24"/>
          <w:szCs w:val="24"/>
        </w:rPr>
        <w:t>finish</w:t>
      </w:r>
      <w:proofErr w:type="gramEnd"/>
      <w:r w:rsidRPr="00F50735">
        <w:rPr>
          <w:rFonts w:ascii="Arial" w:hAnsi="Arial" w:cs="Arial"/>
          <w:sz w:val="24"/>
          <w:szCs w:val="24"/>
        </w:rPr>
        <w:t xml:space="preserve"> materials on the </w:t>
      </w:r>
      <w:r w:rsidRPr="00F50735">
        <w:rPr>
          <w:rFonts w:ascii="Arial" w:hAnsi="Arial" w:cs="Arial"/>
          <w:sz w:val="24"/>
          <w:szCs w:val="24"/>
        </w:rPr>
        <w:tab/>
      </w:r>
      <w:r w:rsidRPr="00F50735">
        <w:rPr>
          <w:rFonts w:ascii="Arial" w:hAnsi="Arial" w:cs="Arial"/>
          <w:sz w:val="24"/>
          <w:szCs w:val="24"/>
        </w:rPr>
        <w:tab/>
      </w:r>
      <w:r w:rsidRPr="00F50735">
        <w:rPr>
          <w:rFonts w:ascii="Arial" w:hAnsi="Arial" w:cs="Arial"/>
          <w:sz w:val="24"/>
          <w:szCs w:val="24"/>
        </w:rPr>
        <w:tab/>
        <w:t>surface.</w:t>
      </w:r>
    </w:p>
    <w:p w14:paraId="2AB708FA" w14:textId="77777777" w:rsidR="00A37266" w:rsidRPr="00F50735" w:rsidRDefault="00A37266" w:rsidP="00A37266">
      <w:pPr>
        <w:tabs>
          <w:tab w:val="left" w:pos="7290"/>
          <w:tab w:val="left" w:pos="8280"/>
        </w:tabs>
        <w:spacing w:line="240" w:lineRule="auto"/>
        <w:rPr>
          <w:rFonts w:ascii="Arial" w:hAnsi="Arial" w:cs="Arial"/>
          <w:sz w:val="24"/>
          <w:szCs w:val="24"/>
        </w:rPr>
      </w:pPr>
    </w:p>
    <w:p w14:paraId="4AE01A17" w14:textId="77777777" w:rsidR="00A37266" w:rsidRDefault="00A37266" w:rsidP="00A37266">
      <w:pPr>
        <w:tabs>
          <w:tab w:val="left" w:pos="7290"/>
          <w:tab w:val="left" w:pos="8280"/>
        </w:tabs>
        <w:spacing w:line="240" w:lineRule="auto"/>
        <w:rPr>
          <w:rFonts w:ascii="Arial" w:hAnsi="Arial" w:cs="Arial"/>
          <w:sz w:val="24"/>
          <w:szCs w:val="24"/>
        </w:rPr>
      </w:pPr>
    </w:p>
    <w:p w14:paraId="1255B1D6" w14:textId="77777777" w:rsidR="00A37266" w:rsidRDefault="00A37266" w:rsidP="00A37266">
      <w:pPr>
        <w:tabs>
          <w:tab w:val="left" w:pos="7290"/>
          <w:tab w:val="left" w:pos="8280"/>
        </w:tabs>
        <w:spacing w:line="240" w:lineRule="auto"/>
        <w:rPr>
          <w:rFonts w:ascii="Arial" w:hAnsi="Arial" w:cs="Arial"/>
          <w:sz w:val="24"/>
          <w:szCs w:val="24"/>
        </w:rPr>
      </w:pPr>
    </w:p>
    <w:p w14:paraId="7C940B2C" w14:textId="77777777" w:rsidR="00A37266" w:rsidRDefault="00A37266" w:rsidP="00A37266">
      <w:pPr>
        <w:tabs>
          <w:tab w:val="left" w:pos="7290"/>
          <w:tab w:val="left" w:pos="8280"/>
        </w:tabs>
        <w:spacing w:line="240" w:lineRule="auto"/>
        <w:rPr>
          <w:rFonts w:ascii="Arial" w:hAnsi="Arial" w:cs="Arial"/>
          <w:sz w:val="24"/>
          <w:szCs w:val="24"/>
        </w:rPr>
      </w:pPr>
    </w:p>
    <w:p w14:paraId="567D8C2C" w14:textId="77777777" w:rsidR="00A37266" w:rsidRDefault="00A37266" w:rsidP="00A37266">
      <w:pPr>
        <w:tabs>
          <w:tab w:val="left" w:pos="7290"/>
          <w:tab w:val="left" w:pos="8280"/>
        </w:tabs>
        <w:spacing w:line="240" w:lineRule="auto"/>
        <w:rPr>
          <w:rFonts w:ascii="Arial" w:hAnsi="Arial" w:cs="Arial"/>
          <w:sz w:val="24"/>
          <w:szCs w:val="24"/>
        </w:rPr>
      </w:pPr>
    </w:p>
    <w:p w14:paraId="2977511F" w14:textId="77777777" w:rsidR="00A37266" w:rsidRDefault="00A37266" w:rsidP="00A37266">
      <w:pPr>
        <w:tabs>
          <w:tab w:val="left" w:pos="7290"/>
          <w:tab w:val="left" w:pos="8280"/>
        </w:tabs>
        <w:spacing w:line="240" w:lineRule="auto"/>
        <w:rPr>
          <w:rFonts w:ascii="Arial" w:hAnsi="Arial" w:cs="Arial"/>
          <w:sz w:val="24"/>
          <w:szCs w:val="24"/>
        </w:rPr>
      </w:pPr>
    </w:p>
    <w:p w14:paraId="616FE3A2"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6. Roof and ceiling framing, sheathing           </w:t>
      </w:r>
      <w:r w:rsidRPr="00F50735">
        <w:rPr>
          <w:rFonts w:ascii="Arial" w:hAnsi="Arial" w:cs="Arial"/>
          <w:sz w:val="24"/>
          <w:szCs w:val="24"/>
        </w:rPr>
        <w:tab/>
        <w:t>6</w:t>
      </w:r>
      <w:r>
        <w:rPr>
          <w:rFonts w:ascii="Arial" w:hAnsi="Arial" w:cs="Arial"/>
          <w:sz w:val="24"/>
          <w:szCs w:val="24"/>
        </w:rPr>
        <w:tab/>
      </w:r>
      <w:r w:rsidRPr="00F50735">
        <w:rPr>
          <w:rFonts w:ascii="Arial" w:hAnsi="Arial" w:cs="Arial"/>
          <w:sz w:val="24"/>
          <w:szCs w:val="24"/>
        </w:rPr>
        <w:t>6</w:t>
      </w:r>
      <w:r>
        <w:rPr>
          <w:rFonts w:ascii="Arial" w:hAnsi="Arial" w:cs="Arial"/>
          <w:sz w:val="24"/>
          <w:szCs w:val="24"/>
        </w:rPr>
        <w:tab/>
      </w:r>
      <w:r w:rsidRPr="00F50735">
        <w:rPr>
          <w:rFonts w:ascii="Arial" w:hAnsi="Arial" w:cs="Arial"/>
          <w:sz w:val="24"/>
          <w:szCs w:val="24"/>
        </w:rPr>
        <w:t>5</w:t>
      </w:r>
    </w:p>
    <w:p w14:paraId="1C7CA1BC" w14:textId="77777777" w:rsidR="00A37266" w:rsidRPr="00F50735" w:rsidRDefault="00A37266" w:rsidP="00A37266">
      <w:pPr>
        <w:tabs>
          <w:tab w:val="left" w:pos="7290"/>
          <w:tab w:val="left" w:pos="8280"/>
        </w:tabs>
        <w:spacing w:line="240" w:lineRule="auto"/>
        <w:ind w:left="600" w:hanging="600"/>
        <w:rPr>
          <w:rFonts w:ascii="Arial" w:hAnsi="Arial" w:cs="Arial"/>
          <w:sz w:val="24"/>
          <w:szCs w:val="24"/>
        </w:rPr>
      </w:pPr>
      <w:r w:rsidRPr="00F50735">
        <w:rPr>
          <w:rFonts w:ascii="Arial" w:hAnsi="Arial" w:cs="Arial"/>
          <w:sz w:val="24"/>
          <w:szCs w:val="24"/>
        </w:rPr>
        <w:tab/>
        <w:t xml:space="preserve">The process, or method, of putting the parts of a roof, such as </w:t>
      </w:r>
      <w:r w:rsidRPr="00F50735">
        <w:rPr>
          <w:rFonts w:ascii="Arial" w:hAnsi="Arial" w:cs="Arial"/>
          <w:sz w:val="24"/>
          <w:szCs w:val="24"/>
        </w:rPr>
        <w:tab/>
        <w:t xml:space="preserve">truss, rafters, ridge and plates in position.  Ceiling joist support </w:t>
      </w:r>
    </w:p>
    <w:p w14:paraId="745561A4" w14:textId="77777777" w:rsidR="00A37266" w:rsidRDefault="00A37266" w:rsidP="00A37266">
      <w:pPr>
        <w:spacing w:line="240" w:lineRule="auto"/>
        <w:ind w:left="600"/>
        <w:rPr>
          <w:rFonts w:ascii="Arial" w:hAnsi="Arial" w:cs="Arial"/>
          <w:sz w:val="24"/>
          <w:szCs w:val="24"/>
        </w:rPr>
      </w:pPr>
      <w:r w:rsidRPr="00F50735">
        <w:rPr>
          <w:rFonts w:ascii="Arial" w:hAnsi="Arial" w:cs="Arial"/>
          <w:sz w:val="24"/>
          <w:szCs w:val="24"/>
        </w:rPr>
        <w:t>the overhead interior lining of a room.  Roof sheathing is any sheet material, such as plywood or particleboard, connected to the roof rafters or truss to act as a base for sheathing felt, shingles or other roof covers.</w:t>
      </w:r>
    </w:p>
    <w:p w14:paraId="0A8FC133" w14:textId="77777777" w:rsidR="00A37266" w:rsidRPr="00F50735" w:rsidRDefault="00A37266" w:rsidP="00A37266">
      <w:pPr>
        <w:spacing w:line="240" w:lineRule="auto"/>
        <w:ind w:left="600"/>
        <w:rPr>
          <w:rFonts w:ascii="Arial" w:hAnsi="Arial" w:cs="Arial"/>
          <w:sz w:val="24"/>
          <w:szCs w:val="24"/>
        </w:rPr>
      </w:pPr>
    </w:p>
    <w:p w14:paraId="47F3754D"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7. Roofing                                       </w:t>
      </w:r>
      <w:r w:rsidRPr="00F50735">
        <w:rPr>
          <w:rFonts w:ascii="Arial" w:hAnsi="Arial" w:cs="Arial"/>
          <w:sz w:val="24"/>
          <w:szCs w:val="24"/>
        </w:rPr>
        <w:tab/>
        <w:t>5</w:t>
      </w:r>
      <w:r>
        <w:rPr>
          <w:rFonts w:ascii="Arial" w:hAnsi="Arial" w:cs="Arial"/>
          <w:sz w:val="24"/>
          <w:szCs w:val="24"/>
        </w:rPr>
        <w:tab/>
      </w:r>
      <w:r w:rsidRPr="00F50735">
        <w:rPr>
          <w:rFonts w:ascii="Arial" w:hAnsi="Arial" w:cs="Arial"/>
          <w:sz w:val="24"/>
          <w:szCs w:val="24"/>
        </w:rPr>
        <w:t>5</w:t>
      </w:r>
      <w:r>
        <w:rPr>
          <w:rFonts w:ascii="Arial" w:hAnsi="Arial" w:cs="Arial"/>
          <w:sz w:val="24"/>
          <w:szCs w:val="24"/>
        </w:rPr>
        <w:tab/>
      </w:r>
      <w:r w:rsidRPr="00F50735">
        <w:rPr>
          <w:rFonts w:ascii="Arial" w:hAnsi="Arial" w:cs="Arial"/>
          <w:sz w:val="24"/>
          <w:szCs w:val="24"/>
        </w:rPr>
        <w:t xml:space="preserve">4 </w:t>
      </w:r>
    </w:p>
    <w:p w14:paraId="61E7F884"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The installation of </w:t>
      </w:r>
      <w:proofErr w:type="gramStart"/>
      <w:r w:rsidRPr="00F50735">
        <w:rPr>
          <w:rFonts w:ascii="Arial" w:hAnsi="Arial" w:cs="Arial"/>
          <w:sz w:val="24"/>
          <w:szCs w:val="24"/>
        </w:rPr>
        <w:t>a material</w:t>
      </w:r>
      <w:proofErr w:type="gramEnd"/>
      <w:r w:rsidRPr="00F50735">
        <w:rPr>
          <w:rFonts w:ascii="Arial" w:hAnsi="Arial" w:cs="Arial"/>
          <w:sz w:val="24"/>
          <w:szCs w:val="24"/>
        </w:rPr>
        <w:t xml:space="preserve"> that acts as a roof covering, making it impervious to the weather, such as shingles over sheathing felt, tile, or slate.</w:t>
      </w:r>
    </w:p>
    <w:p w14:paraId="1B35CF39" w14:textId="77777777" w:rsidR="00A37266" w:rsidRPr="00F50735" w:rsidRDefault="00A37266" w:rsidP="00A37266">
      <w:pPr>
        <w:tabs>
          <w:tab w:val="left" w:pos="7290"/>
          <w:tab w:val="left" w:pos="8280"/>
        </w:tabs>
        <w:spacing w:line="240" w:lineRule="auto"/>
        <w:rPr>
          <w:rFonts w:ascii="Arial" w:hAnsi="Arial" w:cs="Arial"/>
          <w:sz w:val="24"/>
          <w:szCs w:val="24"/>
        </w:rPr>
      </w:pPr>
    </w:p>
    <w:p w14:paraId="7A5B8D6D"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 8. Siding, exterior trim, porches                </w:t>
      </w:r>
      <w:r w:rsidRPr="00F50735">
        <w:rPr>
          <w:rFonts w:ascii="Arial" w:hAnsi="Arial" w:cs="Arial"/>
          <w:sz w:val="24"/>
          <w:szCs w:val="24"/>
        </w:rPr>
        <w:tab/>
        <w:t>7</w:t>
      </w:r>
      <w:r>
        <w:rPr>
          <w:rFonts w:ascii="Arial" w:hAnsi="Arial" w:cs="Arial"/>
          <w:sz w:val="24"/>
          <w:szCs w:val="24"/>
        </w:rPr>
        <w:tab/>
      </w:r>
      <w:r w:rsidRPr="00F50735">
        <w:rPr>
          <w:rFonts w:ascii="Arial" w:hAnsi="Arial" w:cs="Arial"/>
          <w:sz w:val="24"/>
          <w:szCs w:val="24"/>
        </w:rPr>
        <w:t>7</w:t>
      </w:r>
      <w:r>
        <w:rPr>
          <w:rFonts w:ascii="Arial" w:hAnsi="Arial" w:cs="Arial"/>
          <w:sz w:val="24"/>
          <w:szCs w:val="24"/>
        </w:rPr>
        <w:tab/>
      </w:r>
      <w:r w:rsidRPr="00F50735">
        <w:rPr>
          <w:rFonts w:ascii="Arial" w:hAnsi="Arial" w:cs="Arial"/>
          <w:sz w:val="24"/>
          <w:szCs w:val="24"/>
        </w:rPr>
        <w:t xml:space="preserve">6 </w:t>
      </w:r>
    </w:p>
    <w:p w14:paraId="254D98FE" w14:textId="77777777" w:rsidR="00A37266" w:rsidRPr="00F50735" w:rsidRDefault="00A37266" w:rsidP="00A37266">
      <w:pPr>
        <w:tabs>
          <w:tab w:val="left" w:pos="7290"/>
          <w:tab w:val="left" w:pos="8280"/>
        </w:tabs>
        <w:spacing w:line="240" w:lineRule="auto"/>
        <w:ind w:left="600"/>
        <w:rPr>
          <w:rFonts w:ascii="Arial" w:hAnsi="Arial" w:cs="Arial"/>
          <w:sz w:val="24"/>
          <w:szCs w:val="24"/>
        </w:rPr>
      </w:pPr>
      <w:r w:rsidRPr="00F50735">
        <w:rPr>
          <w:rFonts w:ascii="Arial" w:hAnsi="Arial" w:cs="Arial"/>
          <w:sz w:val="24"/>
          <w:szCs w:val="24"/>
        </w:rPr>
        <w:t>The installation of lumber, panel products or other materials intended for use as the exterior wall covering including all trim.</w:t>
      </w:r>
    </w:p>
    <w:p w14:paraId="2CF30EA2" w14:textId="77777777" w:rsidR="00A37266" w:rsidRPr="00F50735" w:rsidRDefault="00A37266" w:rsidP="00A37266">
      <w:pPr>
        <w:tabs>
          <w:tab w:val="left" w:pos="7290"/>
          <w:tab w:val="left" w:pos="8280"/>
        </w:tabs>
        <w:spacing w:line="240" w:lineRule="auto"/>
        <w:rPr>
          <w:rFonts w:ascii="Arial" w:hAnsi="Arial" w:cs="Arial"/>
          <w:sz w:val="24"/>
          <w:szCs w:val="24"/>
        </w:rPr>
      </w:pPr>
    </w:p>
    <w:p w14:paraId="038525D6"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 9. Windows and exterior doors                    </w:t>
      </w:r>
      <w:r w:rsidRPr="00F50735">
        <w:rPr>
          <w:rFonts w:ascii="Arial" w:hAnsi="Arial" w:cs="Arial"/>
          <w:sz w:val="24"/>
          <w:szCs w:val="24"/>
        </w:rPr>
        <w:tab/>
        <w:t>9</w:t>
      </w:r>
      <w:r>
        <w:rPr>
          <w:rFonts w:ascii="Arial" w:hAnsi="Arial" w:cs="Arial"/>
          <w:sz w:val="24"/>
          <w:szCs w:val="24"/>
        </w:rPr>
        <w:tab/>
      </w:r>
      <w:r w:rsidRPr="00F50735">
        <w:rPr>
          <w:rFonts w:ascii="Arial" w:hAnsi="Arial" w:cs="Arial"/>
          <w:sz w:val="24"/>
          <w:szCs w:val="24"/>
        </w:rPr>
        <w:t>9</w:t>
      </w:r>
      <w:r>
        <w:rPr>
          <w:rFonts w:ascii="Arial" w:hAnsi="Arial" w:cs="Arial"/>
          <w:sz w:val="24"/>
          <w:szCs w:val="24"/>
        </w:rPr>
        <w:tab/>
      </w:r>
      <w:r w:rsidRPr="00F50735">
        <w:rPr>
          <w:rFonts w:ascii="Arial" w:hAnsi="Arial" w:cs="Arial"/>
          <w:sz w:val="24"/>
          <w:szCs w:val="24"/>
        </w:rPr>
        <w:t xml:space="preserve">8 </w:t>
      </w:r>
    </w:p>
    <w:p w14:paraId="26093313"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The installation of all exterior windows and doors.  This includes </w:t>
      </w:r>
      <w:r w:rsidRPr="00F50735">
        <w:rPr>
          <w:rFonts w:ascii="Arial" w:hAnsi="Arial" w:cs="Arial"/>
          <w:sz w:val="24"/>
          <w:szCs w:val="24"/>
        </w:rPr>
        <w:tab/>
      </w:r>
      <w:r w:rsidRPr="00F50735">
        <w:rPr>
          <w:rFonts w:ascii="Arial" w:hAnsi="Arial" w:cs="Arial"/>
          <w:sz w:val="24"/>
          <w:szCs w:val="24"/>
        </w:rPr>
        <w:tab/>
        <w:t xml:space="preserve">securely fastening windows and doors plumb and level, square and true </w:t>
      </w:r>
      <w:r w:rsidRPr="00F50735">
        <w:rPr>
          <w:rFonts w:ascii="Arial" w:hAnsi="Arial" w:cs="Arial"/>
          <w:sz w:val="24"/>
          <w:szCs w:val="24"/>
        </w:rPr>
        <w:tab/>
      </w:r>
    </w:p>
    <w:p w14:paraId="49F91972"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and adjusting sash, screens and hardware for smooth and proper </w:t>
      </w:r>
      <w:r w:rsidRPr="00F50735">
        <w:rPr>
          <w:rFonts w:ascii="Arial" w:hAnsi="Arial" w:cs="Arial"/>
          <w:sz w:val="24"/>
          <w:szCs w:val="24"/>
        </w:rPr>
        <w:tab/>
      </w:r>
      <w:r w:rsidRPr="00F50735">
        <w:rPr>
          <w:rFonts w:ascii="Arial" w:hAnsi="Arial" w:cs="Arial"/>
          <w:sz w:val="24"/>
          <w:szCs w:val="24"/>
        </w:rPr>
        <w:tab/>
      </w:r>
      <w:r w:rsidRPr="00F50735">
        <w:rPr>
          <w:rFonts w:ascii="Arial" w:hAnsi="Arial" w:cs="Arial"/>
          <w:sz w:val="24"/>
          <w:szCs w:val="24"/>
        </w:rPr>
        <w:tab/>
        <w:t>operation.</w:t>
      </w:r>
    </w:p>
    <w:p w14:paraId="7452176F" w14:textId="77777777" w:rsidR="00A37266" w:rsidRPr="00F50735" w:rsidRDefault="00A37266" w:rsidP="00A37266">
      <w:pPr>
        <w:tabs>
          <w:tab w:val="left" w:pos="7290"/>
          <w:tab w:val="left" w:pos="8280"/>
        </w:tabs>
        <w:spacing w:line="240" w:lineRule="auto"/>
        <w:rPr>
          <w:rFonts w:ascii="Arial" w:hAnsi="Arial" w:cs="Arial"/>
          <w:sz w:val="24"/>
          <w:szCs w:val="24"/>
        </w:rPr>
      </w:pPr>
    </w:p>
    <w:p w14:paraId="0C59E22E"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10. Plumbing - roughed in                         </w:t>
      </w:r>
      <w:r w:rsidRPr="00F50735">
        <w:rPr>
          <w:rFonts w:ascii="Arial" w:hAnsi="Arial" w:cs="Arial"/>
          <w:sz w:val="24"/>
          <w:szCs w:val="24"/>
        </w:rPr>
        <w:tab/>
        <w:t>3</w:t>
      </w:r>
      <w:r>
        <w:rPr>
          <w:rFonts w:ascii="Arial" w:hAnsi="Arial" w:cs="Arial"/>
          <w:sz w:val="24"/>
          <w:szCs w:val="24"/>
        </w:rPr>
        <w:tab/>
      </w:r>
      <w:r w:rsidRPr="00F50735">
        <w:rPr>
          <w:rFonts w:ascii="Arial" w:hAnsi="Arial" w:cs="Arial"/>
          <w:sz w:val="24"/>
          <w:szCs w:val="24"/>
        </w:rPr>
        <w:t>2</w:t>
      </w:r>
      <w:r>
        <w:rPr>
          <w:rFonts w:ascii="Arial" w:hAnsi="Arial" w:cs="Arial"/>
          <w:sz w:val="24"/>
          <w:szCs w:val="24"/>
        </w:rPr>
        <w:tab/>
      </w:r>
      <w:r w:rsidRPr="00F50735">
        <w:rPr>
          <w:rFonts w:ascii="Arial" w:hAnsi="Arial" w:cs="Arial"/>
          <w:sz w:val="24"/>
          <w:szCs w:val="24"/>
        </w:rPr>
        <w:t xml:space="preserve">3 </w:t>
      </w:r>
    </w:p>
    <w:p w14:paraId="6F46C511" w14:textId="77777777" w:rsidR="00A37266" w:rsidRPr="00F50735" w:rsidRDefault="00A37266" w:rsidP="00A37266">
      <w:pPr>
        <w:tabs>
          <w:tab w:val="left" w:pos="7290"/>
          <w:tab w:val="left" w:pos="8280"/>
        </w:tabs>
        <w:spacing w:line="240" w:lineRule="auto"/>
        <w:ind w:left="600"/>
        <w:rPr>
          <w:rFonts w:ascii="Arial" w:hAnsi="Arial" w:cs="Arial"/>
          <w:sz w:val="24"/>
          <w:szCs w:val="24"/>
        </w:rPr>
      </w:pPr>
      <w:r w:rsidRPr="00F50735">
        <w:rPr>
          <w:rFonts w:ascii="Arial" w:hAnsi="Arial" w:cs="Arial"/>
          <w:sz w:val="24"/>
          <w:szCs w:val="24"/>
        </w:rPr>
        <w:t>Subject to local codes and regulations the installation of all parts of the plumbing system which must be completed prior to the installation of plumbing fixtures or appliances.  This includes drain, waste, and vent piping, water supply, and the necessary built-in fixture supports.</w:t>
      </w:r>
    </w:p>
    <w:p w14:paraId="09030C86" w14:textId="77777777" w:rsidR="00A37266" w:rsidRPr="00F50735" w:rsidRDefault="00A37266" w:rsidP="00A37266">
      <w:pPr>
        <w:tabs>
          <w:tab w:val="left" w:pos="7290"/>
          <w:tab w:val="left" w:pos="8280"/>
        </w:tabs>
        <w:spacing w:line="240" w:lineRule="auto"/>
        <w:rPr>
          <w:rFonts w:ascii="Arial" w:hAnsi="Arial" w:cs="Arial"/>
          <w:sz w:val="24"/>
          <w:szCs w:val="24"/>
        </w:rPr>
      </w:pPr>
    </w:p>
    <w:p w14:paraId="55042128"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11. Sewage disposal                               </w:t>
      </w:r>
      <w:r w:rsidRPr="00F50735">
        <w:rPr>
          <w:rFonts w:ascii="Arial" w:hAnsi="Arial" w:cs="Arial"/>
          <w:sz w:val="24"/>
          <w:szCs w:val="24"/>
        </w:rPr>
        <w:tab/>
        <w:t>1</w:t>
      </w:r>
      <w:r>
        <w:rPr>
          <w:rFonts w:ascii="Arial" w:hAnsi="Arial" w:cs="Arial"/>
          <w:sz w:val="24"/>
          <w:szCs w:val="24"/>
        </w:rPr>
        <w:tab/>
      </w:r>
      <w:r w:rsidRPr="00F50735">
        <w:rPr>
          <w:rFonts w:ascii="Arial" w:hAnsi="Arial" w:cs="Arial"/>
          <w:sz w:val="24"/>
          <w:szCs w:val="24"/>
        </w:rPr>
        <w:t>1</w:t>
      </w:r>
      <w:r>
        <w:rPr>
          <w:rFonts w:ascii="Arial" w:hAnsi="Arial" w:cs="Arial"/>
          <w:sz w:val="24"/>
          <w:szCs w:val="24"/>
        </w:rPr>
        <w:tab/>
      </w:r>
      <w:r w:rsidRPr="00F50735">
        <w:rPr>
          <w:rFonts w:ascii="Arial" w:hAnsi="Arial" w:cs="Arial"/>
          <w:sz w:val="24"/>
          <w:szCs w:val="24"/>
        </w:rPr>
        <w:t xml:space="preserve">1 </w:t>
      </w:r>
    </w:p>
    <w:p w14:paraId="1A78E961" w14:textId="77777777" w:rsidR="00A37266" w:rsidRPr="00F50735" w:rsidRDefault="00A37266" w:rsidP="00A37266">
      <w:pPr>
        <w:spacing w:line="240" w:lineRule="auto"/>
        <w:ind w:left="600"/>
        <w:rPr>
          <w:rFonts w:ascii="Arial" w:hAnsi="Arial" w:cs="Arial"/>
          <w:sz w:val="24"/>
          <w:szCs w:val="24"/>
        </w:rPr>
      </w:pPr>
      <w:r w:rsidRPr="00F50735">
        <w:rPr>
          <w:rFonts w:ascii="Arial" w:hAnsi="Arial" w:cs="Arial"/>
          <w:sz w:val="24"/>
          <w:szCs w:val="24"/>
        </w:rPr>
        <w:t xml:space="preserve">Subject to local codes and regulations the construction and installation of a wastewater disposal system consisting of a house sewer, a pretreatment unit (e.g., septic tank, individual package treatment plant), an acceptable absorption system (subsurface absorption field, seepage pit, or subsurface absorption bed).  The system shall be designed to receive all sanitary sewage (bathroom, kitchen and laundry) from the dwelling, but not footing or roof drainage.  It </w:t>
      </w:r>
      <w:proofErr w:type="gramStart"/>
      <w:r w:rsidRPr="00F50735">
        <w:rPr>
          <w:rFonts w:ascii="Arial" w:hAnsi="Arial" w:cs="Arial"/>
          <w:sz w:val="24"/>
          <w:szCs w:val="24"/>
        </w:rPr>
        <w:t>shall</w:t>
      </w:r>
      <w:proofErr w:type="gramEnd"/>
      <w:r w:rsidRPr="00F50735">
        <w:rPr>
          <w:rFonts w:ascii="Arial" w:hAnsi="Arial" w:cs="Arial"/>
          <w:sz w:val="24"/>
          <w:szCs w:val="24"/>
        </w:rPr>
        <w:t xml:space="preserve"> be designed so that gases generated anywhere in the system can easily flow back to the building sewer stack.</w:t>
      </w:r>
    </w:p>
    <w:p w14:paraId="2B9DECA8" w14:textId="77777777" w:rsidR="00A37266" w:rsidRDefault="00A37266" w:rsidP="00A37266">
      <w:pPr>
        <w:spacing w:line="240" w:lineRule="auto"/>
        <w:rPr>
          <w:rFonts w:ascii="Arial" w:hAnsi="Arial" w:cs="Arial"/>
          <w:sz w:val="24"/>
          <w:szCs w:val="24"/>
        </w:rPr>
      </w:pPr>
    </w:p>
    <w:p w14:paraId="648CA845" w14:textId="77777777" w:rsidR="00A37266" w:rsidRDefault="00A37266" w:rsidP="00A37266">
      <w:pPr>
        <w:spacing w:line="240" w:lineRule="auto"/>
        <w:rPr>
          <w:rFonts w:ascii="Arial" w:hAnsi="Arial" w:cs="Arial"/>
          <w:sz w:val="24"/>
          <w:szCs w:val="24"/>
        </w:rPr>
      </w:pPr>
    </w:p>
    <w:p w14:paraId="03204499" w14:textId="77777777" w:rsidR="00A37266" w:rsidRPr="00F50735" w:rsidRDefault="00A37266" w:rsidP="00A37266">
      <w:pPr>
        <w:spacing w:line="240" w:lineRule="auto"/>
        <w:rPr>
          <w:rFonts w:ascii="Arial" w:hAnsi="Arial" w:cs="Arial"/>
          <w:sz w:val="24"/>
          <w:szCs w:val="24"/>
        </w:rPr>
      </w:pPr>
    </w:p>
    <w:p w14:paraId="07F459C8"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12. Heating - roughed in                          </w:t>
      </w:r>
      <w:r w:rsidRPr="00F50735">
        <w:rPr>
          <w:rFonts w:ascii="Arial" w:hAnsi="Arial" w:cs="Arial"/>
          <w:sz w:val="24"/>
          <w:szCs w:val="24"/>
        </w:rPr>
        <w:tab/>
        <w:t>1</w:t>
      </w:r>
      <w:r>
        <w:rPr>
          <w:rFonts w:ascii="Arial" w:hAnsi="Arial" w:cs="Arial"/>
          <w:sz w:val="24"/>
          <w:szCs w:val="24"/>
        </w:rPr>
        <w:tab/>
      </w:r>
      <w:r w:rsidRPr="00F50735">
        <w:rPr>
          <w:rFonts w:ascii="Arial" w:hAnsi="Arial" w:cs="Arial"/>
          <w:sz w:val="24"/>
          <w:szCs w:val="24"/>
        </w:rPr>
        <w:t>1</w:t>
      </w:r>
      <w:r>
        <w:rPr>
          <w:rFonts w:ascii="Arial" w:hAnsi="Arial" w:cs="Arial"/>
          <w:sz w:val="24"/>
          <w:szCs w:val="24"/>
        </w:rPr>
        <w:tab/>
      </w:r>
      <w:r w:rsidRPr="00F50735">
        <w:rPr>
          <w:rFonts w:ascii="Arial" w:hAnsi="Arial" w:cs="Arial"/>
          <w:sz w:val="24"/>
          <w:szCs w:val="24"/>
        </w:rPr>
        <w:t xml:space="preserve">1 </w:t>
      </w:r>
    </w:p>
    <w:p w14:paraId="442509FA" w14:textId="77777777" w:rsidR="00A37266"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Subject to local codes and regulations the installation of ducts and/or piping and </w:t>
      </w:r>
    </w:p>
    <w:p w14:paraId="5BFC8EC1" w14:textId="77777777" w:rsidR="00A37266"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 xml:space="preserve">the necessary supports to minimize the cutting of walls and joist.  This rough in is </w:t>
      </w:r>
    </w:p>
    <w:p w14:paraId="02FD75F5" w14:textId="77777777" w:rsidR="00A37266" w:rsidRPr="00F50735"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lastRenderedPageBreak/>
        <w:tab/>
      </w:r>
      <w:r w:rsidRPr="00F50735">
        <w:rPr>
          <w:rFonts w:ascii="Arial" w:hAnsi="Arial" w:cs="Arial"/>
          <w:sz w:val="24"/>
          <w:szCs w:val="24"/>
        </w:rPr>
        <w:t>done before finish wall and floor installed.</w:t>
      </w:r>
    </w:p>
    <w:p w14:paraId="50A2E470" w14:textId="77777777" w:rsidR="00A37266" w:rsidRPr="00F50735" w:rsidRDefault="00A37266" w:rsidP="00A37266">
      <w:pPr>
        <w:tabs>
          <w:tab w:val="left" w:pos="7290"/>
          <w:tab w:val="left" w:pos="8280"/>
        </w:tabs>
        <w:spacing w:line="240" w:lineRule="auto"/>
        <w:rPr>
          <w:rFonts w:ascii="Arial" w:hAnsi="Arial" w:cs="Arial"/>
          <w:sz w:val="24"/>
          <w:szCs w:val="24"/>
        </w:rPr>
      </w:pPr>
    </w:p>
    <w:p w14:paraId="14226B84"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13. Electrical - roughed in                       </w:t>
      </w:r>
      <w:r w:rsidRPr="00F50735">
        <w:rPr>
          <w:rFonts w:ascii="Arial" w:hAnsi="Arial" w:cs="Arial"/>
          <w:sz w:val="24"/>
          <w:szCs w:val="24"/>
        </w:rPr>
        <w:tab/>
        <w:t>2</w:t>
      </w:r>
      <w:r>
        <w:rPr>
          <w:rFonts w:ascii="Arial" w:hAnsi="Arial" w:cs="Arial"/>
          <w:sz w:val="24"/>
          <w:szCs w:val="24"/>
        </w:rPr>
        <w:tab/>
      </w:r>
      <w:r w:rsidRPr="00F50735">
        <w:rPr>
          <w:rFonts w:ascii="Arial" w:hAnsi="Arial" w:cs="Arial"/>
          <w:sz w:val="24"/>
          <w:szCs w:val="24"/>
        </w:rPr>
        <w:t>2</w:t>
      </w:r>
      <w:r>
        <w:rPr>
          <w:rFonts w:ascii="Arial" w:hAnsi="Arial" w:cs="Arial"/>
          <w:sz w:val="24"/>
          <w:szCs w:val="24"/>
        </w:rPr>
        <w:tab/>
      </w:r>
      <w:r w:rsidRPr="00F50735">
        <w:rPr>
          <w:rFonts w:ascii="Arial" w:hAnsi="Arial" w:cs="Arial"/>
          <w:sz w:val="24"/>
          <w:szCs w:val="24"/>
        </w:rPr>
        <w:t xml:space="preserve">2 </w:t>
      </w:r>
    </w:p>
    <w:p w14:paraId="078374BC" w14:textId="77777777" w:rsidR="00A37266"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Subject to local codes and regulations the installation of conduit or cable and the </w:t>
      </w:r>
    </w:p>
    <w:p w14:paraId="5921F23D" w14:textId="77777777" w:rsidR="00A37266" w:rsidRPr="00F50735" w:rsidRDefault="00A37266" w:rsidP="00A37266">
      <w:pPr>
        <w:tabs>
          <w:tab w:val="left" w:pos="7290"/>
          <w:tab w:val="left" w:pos="8280"/>
        </w:tabs>
        <w:spacing w:line="240" w:lineRule="auto"/>
        <w:ind w:left="600"/>
        <w:rPr>
          <w:rFonts w:ascii="Arial" w:hAnsi="Arial" w:cs="Arial"/>
          <w:sz w:val="24"/>
          <w:szCs w:val="24"/>
        </w:rPr>
      </w:pPr>
      <w:r w:rsidRPr="00F50735">
        <w:rPr>
          <w:rFonts w:ascii="Arial" w:hAnsi="Arial" w:cs="Arial"/>
          <w:sz w:val="24"/>
          <w:szCs w:val="24"/>
        </w:rPr>
        <w:t>location of switch, light, and outlet boxes with wires ready to connect.  This roughing-in work is done before the dry wall finish is applied, and before the insulation is placed in the walls and ceiling.</w:t>
      </w:r>
    </w:p>
    <w:p w14:paraId="0656F2DE" w14:textId="77777777" w:rsidR="00A37266" w:rsidRPr="00F50735" w:rsidRDefault="00A37266" w:rsidP="00A37266">
      <w:pPr>
        <w:tabs>
          <w:tab w:val="left" w:pos="7290"/>
          <w:tab w:val="left" w:pos="8280"/>
        </w:tabs>
        <w:spacing w:line="240" w:lineRule="auto"/>
        <w:rPr>
          <w:rFonts w:ascii="Arial" w:hAnsi="Arial" w:cs="Arial"/>
          <w:sz w:val="24"/>
          <w:szCs w:val="24"/>
        </w:rPr>
      </w:pPr>
    </w:p>
    <w:p w14:paraId="50AFE6EB"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14. Insulation                                    </w:t>
      </w:r>
      <w:r w:rsidRPr="00F50735">
        <w:rPr>
          <w:rFonts w:ascii="Arial" w:hAnsi="Arial" w:cs="Arial"/>
          <w:sz w:val="24"/>
          <w:szCs w:val="24"/>
        </w:rPr>
        <w:tab/>
        <w:t>2</w:t>
      </w:r>
      <w:r>
        <w:rPr>
          <w:rFonts w:ascii="Arial" w:hAnsi="Arial" w:cs="Arial"/>
          <w:sz w:val="24"/>
          <w:szCs w:val="24"/>
        </w:rPr>
        <w:tab/>
      </w:r>
      <w:r w:rsidRPr="00F50735">
        <w:rPr>
          <w:rFonts w:ascii="Arial" w:hAnsi="Arial" w:cs="Arial"/>
          <w:sz w:val="24"/>
          <w:szCs w:val="24"/>
        </w:rPr>
        <w:t>2</w:t>
      </w:r>
      <w:r>
        <w:rPr>
          <w:rFonts w:ascii="Arial" w:hAnsi="Arial" w:cs="Arial"/>
          <w:sz w:val="24"/>
          <w:szCs w:val="24"/>
        </w:rPr>
        <w:tab/>
      </w:r>
      <w:r w:rsidRPr="00F50735">
        <w:rPr>
          <w:rFonts w:ascii="Arial" w:hAnsi="Arial" w:cs="Arial"/>
          <w:sz w:val="24"/>
          <w:szCs w:val="24"/>
        </w:rPr>
        <w:t xml:space="preserve">2 </w:t>
      </w:r>
    </w:p>
    <w:p w14:paraId="073AAF06" w14:textId="77777777" w:rsidR="00A37266"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The installation of any material used in walls, floors, and ceilings to prevent heat </w:t>
      </w:r>
    </w:p>
    <w:p w14:paraId="71593100" w14:textId="77777777" w:rsidR="00A37266"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 xml:space="preserve">transmission as required by RD Instruction 1924-A, Exhibit D of 7 CFR of Part </w:t>
      </w:r>
    </w:p>
    <w:p w14:paraId="05B9B335" w14:textId="77777777" w:rsidR="00A37266" w:rsidRPr="00F50735"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1924, Subpart A.</w:t>
      </w:r>
    </w:p>
    <w:p w14:paraId="401CA270" w14:textId="77777777" w:rsidR="00A37266" w:rsidRPr="00F50735" w:rsidRDefault="00A37266" w:rsidP="00A37266">
      <w:pPr>
        <w:tabs>
          <w:tab w:val="left" w:pos="7290"/>
          <w:tab w:val="left" w:pos="8280"/>
        </w:tabs>
        <w:spacing w:line="240" w:lineRule="auto"/>
        <w:rPr>
          <w:rFonts w:ascii="Arial" w:hAnsi="Arial" w:cs="Arial"/>
          <w:sz w:val="24"/>
          <w:szCs w:val="24"/>
        </w:rPr>
      </w:pPr>
    </w:p>
    <w:p w14:paraId="259086A5"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15. Dry wall                                      </w:t>
      </w:r>
      <w:r w:rsidRPr="00F50735">
        <w:rPr>
          <w:rFonts w:ascii="Arial" w:hAnsi="Arial" w:cs="Arial"/>
          <w:sz w:val="24"/>
          <w:szCs w:val="24"/>
        </w:rPr>
        <w:tab/>
        <w:t>8</w:t>
      </w:r>
      <w:r>
        <w:rPr>
          <w:rFonts w:ascii="Arial" w:hAnsi="Arial" w:cs="Arial"/>
          <w:sz w:val="24"/>
          <w:szCs w:val="24"/>
        </w:rPr>
        <w:tab/>
      </w:r>
      <w:r w:rsidRPr="00F50735">
        <w:rPr>
          <w:rFonts w:ascii="Arial" w:hAnsi="Arial" w:cs="Arial"/>
          <w:sz w:val="24"/>
          <w:szCs w:val="24"/>
        </w:rPr>
        <w:t>8</w:t>
      </w:r>
      <w:r>
        <w:rPr>
          <w:rFonts w:ascii="Arial" w:hAnsi="Arial" w:cs="Arial"/>
          <w:sz w:val="24"/>
          <w:szCs w:val="24"/>
        </w:rPr>
        <w:tab/>
      </w:r>
      <w:r w:rsidRPr="00F50735">
        <w:rPr>
          <w:rFonts w:ascii="Arial" w:hAnsi="Arial" w:cs="Arial"/>
          <w:sz w:val="24"/>
          <w:szCs w:val="24"/>
        </w:rPr>
        <w:t xml:space="preserve">7 </w:t>
      </w:r>
    </w:p>
    <w:p w14:paraId="348A2742" w14:textId="77777777" w:rsidR="00A37266"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Dry walling is covering the interior walls using sheets of gypsum board and taped </w:t>
      </w:r>
    </w:p>
    <w:p w14:paraId="3310D51C" w14:textId="77777777" w:rsidR="00A37266" w:rsidRPr="00F50735"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joints.</w:t>
      </w:r>
    </w:p>
    <w:p w14:paraId="27CC6D9D" w14:textId="77777777" w:rsidR="00A37266" w:rsidRPr="00F50735" w:rsidRDefault="00A37266" w:rsidP="00A37266">
      <w:pPr>
        <w:tabs>
          <w:tab w:val="left" w:pos="7290"/>
          <w:tab w:val="left" w:pos="8280"/>
        </w:tabs>
        <w:spacing w:line="240" w:lineRule="auto"/>
        <w:rPr>
          <w:rFonts w:ascii="Arial" w:hAnsi="Arial" w:cs="Arial"/>
          <w:sz w:val="24"/>
          <w:szCs w:val="24"/>
        </w:rPr>
      </w:pPr>
    </w:p>
    <w:p w14:paraId="6895DCBA"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16. Basement or porch floor, steps                </w:t>
      </w:r>
      <w:r w:rsidRPr="00F50735">
        <w:rPr>
          <w:rFonts w:ascii="Arial" w:hAnsi="Arial" w:cs="Arial"/>
          <w:sz w:val="24"/>
          <w:szCs w:val="24"/>
        </w:rPr>
        <w:tab/>
        <w:t>1</w:t>
      </w:r>
      <w:r>
        <w:rPr>
          <w:rFonts w:ascii="Arial" w:hAnsi="Arial" w:cs="Arial"/>
          <w:sz w:val="24"/>
          <w:szCs w:val="24"/>
        </w:rPr>
        <w:tab/>
      </w:r>
      <w:r w:rsidRPr="00F50735">
        <w:rPr>
          <w:rFonts w:ascii="Arial" w:hAnsi="Arial" w:cs="Arial"/>
          <w:sz w:val="24"/>
          <w:szCs w:val="24"/>
        </w:rPr>
        <w:t>1</w:t>
      </w:r>
      <w:r>
        <w:rPr>
          <w:rFonts w:ascii="Arial" w:hAnsi="Arial" w:cs="Arial"/>
          <w:sz w:val="24"/>
          <w:szCs w:val="24"/>
        </w:rPr>
        <w:tab/>
      </w:r>
      <w:r w:rsidRPr="00F50735">
        <w:rPr>
          <w:rFonts w:ascii="Arial" w:hAnsi="Arial" w:cs="Arial"/>
          <w:sz w:val="24"/>
          <w:szCs w:val="24"/>
        </w:rPr>
        <w:t xml:space="preserve">6 </w:t>
      </w:r>
    </w:p>
    <w:p w14:paraId="5841AA5A" w14:textId="77777777" w:rsidR="00A37266"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The construction of basement or porch floors and steps whether wood or </w:t>
      </w:r>
    </w:p>
    <w:p w14:paraId="6A313647" w14:textId="77777777" w:rsidR="00A37266" w:rsidRPr="00F50735"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concrete.</w:t>
      </w:r>
    </w:p>
    <w:p w14:paraId="7CFC3E18" w14:textId="77777777" w:rsidR="00A37266" w:rsidRPr="00F50735" w:rsidRDefault="00A37266" w:rsidP="00A37266">
      <w:pPr>
        <w:tabs>
          <w:tab w:val="left" w:pos="7290"/>
          <w:tab w:val="left" w:pos="8280"/>
        </w:tabs>
        <w:spacing w:line="240" w:lineRule="auto"/>
        <w:rPr>
          <w:rFonts w:ascii="Arial" w:hAnsi="Arial" w:cs="Arial"/>
          <w:sz w:val="24"/>
          <w:szCs w:val="24"/>
        </w:rPr>
      </w:pPr>
    </w:p>
    <w:p w14:paraId="73E72C08"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17. Heating - finished                            </w:t>
      </w:r>
      <w:r w:rsidRPr="00F50735">
        <w:rPr>
          <w:rFonts w:ascii="Arial" w:hAnsi="Arial" w:cs="Arial"/>
          <w:sz w:val="24"/>
          <w:szCs w:val="24"/>
        </w:rPr>
        <w:tab/>
        <w:t>3</w:t>
      </w:r>
      <w:r>
        <w:rPr>
          <w:rFonts w:ascii="Arial" w:hAnsi="Arial" w:cs="Arial"/>
          <w:sz w:val="24"/>
          <w:szCs w:val="24"/>
        </w:rPr>
        <w:tab/>
      </w:r>
      <w:r w:rsidRPr="00F50735">
        <w:rPr>
          <w:rFonts w:ascii="Arial" w:hAnsi="Arial" w:cs="Arial"/>
          <w:sz w:val="24"/>
          <w:szCs w:val="24"/>
        </w:rPr>
        <w:t>3</w:t>
      </w:r>
      <w:r>
        <w:rPr>
          <w:rFonts w:ascii="Arial" w:hAnsi="Arial" w:cs="Arial"/>
          <w:sz w:val="24"/>
          <w:szCs w:val="24"/>
        </w:rPr>
        <w:tab/>
      </w:r>
      <w:r w:rsidRPr="00F50735">
        <w:rPr>
          <w:rFonts w:ascii="Arial" w:hAnsi="Arial" w:cs="Arial"/>
          <w:sz w:val="24"/>
          <w:szCs w:val="24"/>
        </w:rPr>
        <w:t xml:space="preserve">3 </w:t>
      </w:r>
    </w:p>
    <w:p w14:paraId="06911EEE" w14:textId="77777777" w:rsidR="00A37266"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Subject to local codes and regulations the installation of registers, grilles and </w:t>
      </w:r>
    </w:p>
    <w:p w14:paraId="085C32DB" w14:textId="77777777" w:rsidR="00A37266" w:rsidRPr="00F50735"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thermostats.</w:t>
      </w:r>
    </w:p>
    <w:p w14:paraId="5417BD58" w14:textId="77777777" w:rsidR="00A37266" w:rsidRPr="00F50735" w:rsidRDefault="00A37266" w:rsidP="00A37266">
      <w:pPr>
        <w:tabs>
          <w:tab w:val="left" w:pos="7290"/>
          <w:tab w:val="left" w:pos="8280"/>
        </w:tabs>
        <w:spacing w:line="240" w:lineRule="auto"/>
        <w:rPr>
          <w:rFonts w:ascii="Arial" w:hAnsi="Arial" w:cs="Arial"/>
          <w:sz w:val="24"/>
          <w:szCs w:val="24"/>
        </w:rPr>
      </w:pPr>
    </w:p>
    <w:p w14:paraId="2DC7C53E"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18. Flooring covering                             </w:t>
      </w:r>
      <w:r w:rsidRPr="00F50735">
        <w:rPr>
          <w:rFonts w:ascii="Arial" w:hAnsi="Arial" w:cs="Arial"/>
          <w:sz w:val="24"/>
          <w:szCs w:val="24"/>
        </w:rPr>
        <w:tab/>
        <w:t>6</w:t>
      </w:r>
      <w:r w:rsidRPr="00F50735">
        <w:rPr>
          <w:rFonts w:ascii="Arial" w:hAnsi="Arial" w:cs="Arial"/>
          <w:sz w:val="24"/>
          <w:szCs w:val="24"/>
        </w:rPr>
        <w:tab/>
        <w:t>6</w:t>
      </w:r>
      <w:r>
        <w:rPr>
          <w:rFonts w:ascii="Arial" w:hAnsi="Arial" w:cs="Arial"/>
          <w:sz w:val="24"/>
          <w:szCs w:val="24"/>
        </w:rPr>
        <w:tab/>
      </w:r>
      <w:r w:rsidRPr="00F50735">
        <w:rPr>
          <w:rFonts w:ascii="Arial" w:hAnsi="Arial" w:cs="Arial"/>
          <w:sz w:val="24"/>
          <w:szCs w:val="24"/>
        </w:rPr>
        <w:t xml:space="preserve">5 </w:t>
      </w:r>
    </w:p>
    <w:p w14:paraId="63E6A10E" w14:textId="77777777" w:rsidR="00A37266"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The installation of the “finish flooring” (the material used as the final wearing </w:t>
      </w:r>
    </w:p>
    <w:p w14:paraId="21BD8582" w14:textId="77777777" w:rsidR="00A37266"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 xml:space="preserve">surface that is applied to a floor).  Floor covering </w:t>
      </w:r>
      <w:proofErr w:type="gramStart"/>
      <w:r w:rsidRPr="00F50735">
        <w:rPr>
          <w:rFonts w:ascii="Arial" w:hAnsi="Arial" w:cs="Arial"/>
          <w:sz w:val="24"/>
          <w:szCs w:val="24"/>
        </w:rPr>
        <w:t>include</w:t>
      </w:r>
      <w:proofErr w:type="gramEnd"/>
      <w:r w:rsidRPr="00F50735">
        <w:rPr>
          <w:rFonts w:ascii="Arial" w:hAnsi="Arial" w:cs="Arial"/>
          <w:sz w:val="24"/>
          <w:szCs w:val="24"/>
        </w:rPr>
        <w:t xml:space="preserve"> numerous flooring </w:t>
      </w:r>
    </w:p>
    <w:p w14:paraId="7EB78385" w14:textId="77777777" w:rsidR="00A37266"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 xml:space="preserve">materials such as wood materials, vinyl, linoleum, cork, plastic, carpet and other </w:t>
      </w:r>
    </w:p>
    <w:p w14:paraId="613D8777" w14:textId="77777777" w:rsidR="00A37266" w:rsidRPr="00F50735"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materials in tile or sheet form.</w:t>
      </w:r>
    </w:p>
    <w:p w14:paraId="1082CDB4" w14:textId="77777777" w:rsidR="00A37266" w:rsidRPr="00F50735" w:rsidRDefault="00A37266" w:rsidP="00A37266">
      <w:pPr>
        <w:tabs>
          <w:tab w:val="left" w:pos="7290"/>
          <w:tab w:val="left" w:pos="8280"/>
        </w:tabs>
        <w:spacing w:line="240" w:lineRule="auto"/>
        <w:rPr>
          <w:rFonts w:ascii="Arial" w:hAnsi="Arial" w:cs="Arial"/>
          <w:sz w:val="24"/>
          <w:szCs w:val="24"/>
        </w:rPr>
      </w:pPr>
    </w:p>
    <w:p w14:paraId="051A3455"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19. Interior carpentry, trim, doors               </w:t>
      </w:r>
      <w:r w:rsidRPr="00F50735">
        <w:rPr>
          <w:rFonts w:ascii="Arial" w:hAnsi="Arial" w:cs="Arial"/>
          <w:sz w:val="24"/>
          <w:szCs w:val="24"/>
        </w:rPr>
        <w:tab/>
        <w:t>6</w:t>
      </w:r>
      <w:r>
        <w:rPr>
          <w:rFonts w:ascii="Arial" w:hAnsi="Arial" w:cs="Arial"/>
          <w:sz w:val="24"/>
          <w:szCs w:val="24"/>
        </w:rPr>
        <w:tab/>
      </w:r>
      <w:r w:rsidRPr="00F50735">
        <w:rPr>
          <w:rFonts w:ascii="Arial" w:hAnsi="Arial" w:cs="Arial"/>
          <w:sz w:val="24"/>
          <w:szCs w:val="24"/>
        </w:rPr>
        <w:t>6</w:t>
      </w:r>
      <w:r>
        <w:rPr>
          <w:rFonts w:ascii="Arial" w:hAnsi="Arial" w:cs="Arial"/>
          <w:sz w:val="24"/>
          <w:szCs w:val="24"/>
        </w:rPr>
        <w:tab/>
      </w:r>
      <w:r w:rsidRPr="00F50735">
        <w:rPr>
          <w:rFonts w:ascii="Arial" w:hAnsi="Arial" w:cs="Arial"/>
          <w:sz w:val="24"/>
          <w:szCs w:val="24"/>
        </w:rPr>
        <w:t xml:space="preserve">5 </w:t>
      </w:r>
    </w:p>
    <w:p w14:paraId="59564E5C" w14:textId="77777777" w:rsidR="00A37266" w:rsidRDefault="00A37266" w:rsidP="00A37266">
      <w:pPr>
        <w:spacing w:line="240" w:lineRule="auto"/>
        <w:rPr>
          <w:rFonts w:ascii="Arial" w:hAnsi="Arial" w:cs="Arial"/>
          <w:sz w:val="24"/>
          <w:szCs w:val="24"/>
        </w:rPr>
      </w:pPr>
      <w:r w:rsidRPr="00F50735">
        <w:rPr>
          <w:rFonts w:ascii="Arial" w:hAnsi="Arial" w:cs="Arial"/>
          <w:sz w:val="24"/>
          <w:szCs w:val="24"/>
        </w:rPr>
        <w:tab/>
        <w:t xml:space="preserve">Installing visible interior finish work (molding and/or trim), including covering joints </w:t>
      </w:r>
    </w:p>
    <w:p w14:paraId="5F090313" w14:textId="77777777" w:rsidR="00A37266" w:rsidRDefault="00A37266" w:rsidP="00A37266">
      <w:pPr>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 xml:space="preserve">around window and door openings.  The installation of an interior door including </w:t>
      </w:r>
    </w:p>
    <w:p w14:paraId="77C7E011" w14:textId="77777777" w:rsidR="00A37266" w:rsidRPr="00F50735" w:rsidRDefault="00A37266" w:rsidP="00A37266">
      <w:pPr>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frames and trim.</w:t>
      </w:r>
    </w:p>
    <w:p w14:paraId="49EBE928" w14:textId="77777777" w:rsidR="00A37266" w:rsidRPr="00F50735" w:rsidRDefault="00A37266" w:rsidP="00A37266">
      <w:pPr>
        <w:spacing w:line="240" w:lineRule="auto"/>
        <w:rPr>
          <w:rFonts w:ascii="Arial" w:hAnsi="Arial" w:cs="Arial"/>
          <w:sz w:val="24"/>
          <w:szCs w:val="24"/>
        </w:rPr>
      </w:pPr>
    </w:p>
    <w:p w14:paraId="7A5C7C78"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20. Cabinets and counter tops                     </w:t>
      </w:r>
      <w:r w:rsidRPr="00F50735">
        <w:rPr>
          <w:rFonts w:ascii="Arial" w:hAnsi="Arial" w:cs="Arial"/>
          <w:sz w:val="24"/>
          <w:szCs w:val="24"/>
        </w:rPr>
        <w:tab/>
        <w:t>1</w:t>
      </w:r>
      <w:r>
        <w:rPr>
          <w:rFonts w:ascii="Arial" w:hAnsi="Arial" w:cs="Arial"/>
          <w:sz w:val="24"/>
          <w:szCs w:val="24"/>
        </w:rPr>
        <w:tab/>
      </w:r>
      <w:r w:rsidRPr="00F50735">
        <w:rPr>
          <w:rFonts w:ascii="Arial" w:hAnsi="Arial" w:cs="Arial"/>
          <w:sz w:val="24"/>
          <w:szCs w:val="24"/>
        </w:rPr>
        <w:t>1</w:t>
      </w:r>
      <w:r>
        <w:rPr>
          <w:rFonts w:ascii="Arial" w:hAnsi="Arial" w:cs="Arial"/>
          <w:sz w:val="24"/>
          <w:szCs w:val="24"/>
        </w:rPr>
        <w:tab/>
      </w:r>
      <w:r w:rsidRPr="00F50735">
        <w:rPr>
          <w:rFonts w:ascii="Arial" w:hAnsi="Arial" w:cs="Arial"/>
          <w:sz w:val="24"/>
          <w:szCs w:val="24"/>
        </w:rPr>
        <w:t xml:space="preserve">1 </w:t>
      </w:r>
    </w:p>
    <w:p w14:paraId="491FF8BC" w14:textId="77777777" w:rsidR="00A37266"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Securing cabinets and counter tops (usually requiring only fastening to the wall or </w:t>
      </w:r>
    </w:p>
    <w:p w14:paraId="6A9628EC" w14:textId="77777777" w:rsidR="00A37266" w:rsidRPr="00F50735"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floor) that are plumb and level, square and true.</w:t>
      </w:r>
    </w:p>
    <w:p w14:paraId="1DACE3C4" w14:textId="77777777" w:rsidR="00A37266" w:rsidRPr="00F50735" w:rsidRDefault="00A37266" w:rsidP="00A37266">
      <w:pPr>
        <w:tabs>
          <w:tab w:val="left" w:pos="7290"/>
          <w:tab w:val="left" w:pos="8280"/>
        </w:tabs>
        <w:spacing w:line="240" w:lineRule="auto"/>
        <w:rPr>
          <w:rFonts w:ascii="Arial" w:hAnsi="Arial" w:cs="Arial"/>
          <w:sz w:val="24"/>
          <w:szCs w:val="24"/>
        </w:rPr>
      </w:pPr>
    </w:p>
    <w:p w14:paraId="0CAA9D9D"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21. Interior painting                             </w:t>
      </w:r>
      <w:r w:rsidRPr="00F50735">
        <w:rPr>
          <w:rFonts w:ascii="Arial" w:hAnsi="Arial" w:cs="Arial"/>
          <w:sz w:val="24"/>
          <w:szCs w:val="24"/>
        </w:rPr>
        <w:tab/>
        <w:t>4</w:t>
      </w:r>
      <w:r>
        <w:rPr>
          <w:rFonts w:ascii="Arial" w:hAnsi="Arial" w:cs="Arial"/>
          <w:sz w:val="24"/>
          <w:szCs w:val="24"/>
        </w:rPr>
        <w:tab/>
      </w:r>
      <w:r w:rsidRPr="00F50735">
        <w:rPr>
          <w:rFonts w:ascii="Arial" w:hAnsi="Arial" w:cs="Arial"/>
          <w:sz w:val="24"/>
          <w:szCs w:val="24"/>
        </w:rPr>
        <w:t>4</w:t>
      </w:r>
      <w:r>
        <w:rPr>
          <w:rFonts w:ascii="Arial" w:hAnsi="Arial" w:cs="Arial"/>
          <w:sz w:val="24"/>
          <w:szCs w:val="24"/>
        </w:rPr>
        <w:tab/>
      </w:r>
      <w:r w:rsidRPr="00F50735">
        <w:rPr>
          <w:rFonts w:ascii="Arial" w:hAnsi="Arial" w:cs="Arial"/>
          <w:sz w:val="24"/>
          <w:szCs w:val="24"/>
        </w:rPr>
        <w:t xml:space="preserve">3 </w:t>
      </w:r>
    </w:p>
    <w:p w14:paraId="086D477C" w14:textId="77777777" w:rsidR="00A37266"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Cleaning and preparation of all interior surfaces and applying paint in strict </w:t>
      </w:r>
    </w:p>
    <w:p w14:paraId="635C2368" w14:textId="77777777" w:rsidR="00A37266" w:rsidRPr="00F50735"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 xml:space="preserve">accordance with the paint manufacturer's instructions.  </w:t>
      </w:r>
    </w:p>
    <w:p w14:paraId="60C731EF"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lastRenderedPageBreak/>
        <w:t xml:space="preserve">22. Exterior painting                             </w:t>
      </w:r>
      <w:r w:rsidRPr="00F50735">
        <w:rPr>
          <w:rFonts w:ascii="Arial" w:hAnsi="Arial" w:cs="Arial"/>
          <w:sz w:val="24"/>
          <w:szCs w:val="24"/>
        </w:rPr>
        <w:tab/>
        <w:t>1</w:t>
      </w:r>
      <w:r>
        <w:rPr>
          <w:rFonts w:ascii="Arial" w:hAnsi="Arial" w:cs="Arial"/>
          <w:sz w:val="24"/>
          <w:szCs w:val="24"/>
        </w:rPr>
        <w:tab/>
      </w:r>
      <w:r w:rsidRPr="00F50735">
        <w:rPr>
          <w:rFonts w:ascii="Arial" w:hAnsi="Arial" w:cs="Arial"/>
          <w:sz w:val="24"/>
          <w:szCs w:val="24"/>
        </w:rPr>
        <w:t>1</w:t>
      </w:r>
      <w:r>
        <w:rPr>
          <w:rFonts w:ascii="Arial" w:hAnsi="Arial" w:cs="Arial"/>
          <w:sz w:val="24"/>
          <w:szCs w:val="24"/>
        </w:rPr>
        <w:tab/>
      </w:r>
      <w:r w:rsidRPr="00F50735">
        <w:rPr>
          <w:rFonts w:ascii="Arial" w:hAnsi="Arial" w:cs="Arial"/>
          <w:sz w:val="24"/>
          <w:szCs w:val="24"/>
        </w:rPr>
        <w:t xml:space="preserve">1 </w:t>
      </w:r>
    </w:p>
    <w:p w14:paraId="54D37FE8" w14:textId="77777777" w:rsidR="00A37266"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Cleaning and preparation of all exterior surfaces and applying paint in strict </w:t>
      </w:r>
    </w:p>
    <w:p w14:paraId="50DEB834" w14:textId="77777777" w:rsidR="00A37266" w:rsidRPr="00F50735" w:rsidRDefault="00A37266" w:rsidP="00A37266">
      <w:pPr>
        <w:tabs>
          <w:tab w:val="left" w:pos="7290"/>
          <w:tab w:val="left" w:pos="8280"/>
        </w:tabs>
        <w:spacing w:line="240" w:lineRule="auto"/>
        <w:rPr>
          <w:rFonts w:ascii="Arial" w:hAnsi="Arial" w:cs="Arial"/>
          <w:sz w:val="24"/>
          <w:szCs w:val="24"/>
        </w:rPr>
      </w:pPr>
      <w:r>
        <w:rPr>
          <w:rFonts w:ascii="Arial" w:hAnsi="Arial" w:cs="Arial"/>
          <w:sz w:val="24"/>
          <w:szCs w:val="24"/>
        </w:rPr>
        <w:tab/>
      </w:r>
      <w:r w:rsidRPr="00F50735">
        <w:rPr>
          <w:rFonts w:ascii="Arial" w:hAnsi="Arial" w:cs="Arial"/>
          <w:sz w:val="24"/>
          <w:szCs w:val="24"/>
        </w:rPr>
        <w:t xml:space="preserve">accordance with the paint manufacturer's instructions.  </w:t>
      </w:r>
    </w:p>
    <w:p w14:paraId="0B4D8354" w14:textId="77777777" w:rsidR="00A37266" w:rsidRPr="00F50735" w:rsidRDefault="00A37266" w:rsidP="00A37266">
      <w:pPr>
        <w:tabs>
          <w:tab w:val="left" w:pos="7290"/>
          <w:tab w:val="left" w:pos="8280"/>
        </w:tabs>
        <w:spacing w:line="240" w:lineRule="auto"/>
        <w:rPr>
          <w:rFonts w:ascii="Arial" w:hAnsi="Arial" w:cs="Arial"/>
          <w:sz w:val="24"/>
          <w:szCs w:val="24"/>
        </w:rPr>
      </w:pPr>
    </w:p>
    <w:p w14:paraId="37B3D83A"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23. Plumbing - complete fixtures                  </w:t>
      </w:r>
      <w:r w:rsidRPr="00F50735">
        <w:rPr>
          <w:rFonts w:ascii="Arial" w:hAnsi="Arial" w:cs="Arial"/>
          <w:sz w:val="24"/>
          <w:szCs w:val="24"/>
        </w:rPr>
        <w:tab/>
        <w:t>4</w:t>
      </w:r>
      <w:r>
        <w:rPr>
          <w:rFonts w:ascii="Arial" w:hAnsi="Arial" w:cs="Arial"/>
          <w:sz w:val="24"/>
          <w:szCs w:val="24"/>
        </w:rPr>
        <w:tab/>
      </w:r>
      <w:r w:rsidRPr="00F50735">
        <w:rPr>
          <w:rFonts w:ascii="Arial" w:hAnsi="Arial" w:cs="Arial"/>
          <w:sz w:val="24"/>
          <w:szCs w:val="24"/>
        </w:rPr>
        <w:t>4</w:t>
      </w:r>
      <w:r>
        <w:rPr>
          <w:rFonts w:ascii="Arial" w:hAnsi="Arial" w:cs="Arial"/>
          <w:sz w:val="24"/>
          <w:szCs w:val="24"/>
        </w:rPr>
        <w:tab/>
      </w:r>
      <w:r w:rsidRPr="00F50735">
        <w:rPr>
          <w:rFonts w:ascii="Arial" w:hAnsi="Arial" w:cs="Arial"/>
          <w:sz w:val="24"/>
          <w:szCs w:val="24"/>
        </w:rPr>
        <w:t xml:space="preserve">3 </w:t>
      </w:r>
    </w:p>
    <w:p w14:paraId="097AF114" w14:textId="77777777" w:rsidR="00A37266"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ab/>
        <w:t xml:space="preserve">Subject to local codes and </w:t>
      </w:r>
      <w:proofErr w:type="gramStart"/>
      <w:r w:rsidRPr="00F50735">
        <w:rPr>
          <w:rFonts w:ascii="Arial" w:hAnsi="Arial" w:cs="Arial"/>
          <w:sz w:val="24"/>
          <w:szCs w:val="24"/>
        </w:rPr>
        <w:t>regulations</w:t>
      </w:r>
      <w:proofErr w:type="gramEnd"/>
      <w:r w:rsidRPr="00F50735">
        <w:rPr>
          <w:rFonts w:ascii="Arial" w:hAnsi="Arial" w:cs="Arial"/>
          <w:sz w:val="24"/>
          <w:szCs w:val="24"/>
        </w:rPr>
        <w:t xml:space="preserve"> the installation of a receptor or device </w:t>
      </w:r>
    </w:p>
    <w:p w14:paraId="4C7F5518" w14:textId="77777777" w:rsidR="00A37266" w:rsidRPr="00F50735" w:rsidRDefault="00A37266" w:rsidP="00A37266">
      <w:pPr>
        <w:tabs>
          <w:tab w:val="left" w:pos="7290"/>
          <w:tab w:val="left" w:pos="8280"/>
        </w:tabs>
        <w:spacing w:line="240" w:lineRule="auto"/>
        <w:ind w:left="600"/>
        <w:rPr>
          <w:rFonts w:ascii="Arial" w:hAnsi="Arial" w:cs="Arial"/>
          <w:sz w:val="24"/>
          <w:szCs w:val="24"/>
        </w:rPr>
      </w:pPr>
      <w:r w:rsidRPr="00F50735">
        <w:rPr>
          <w:rFonts w:ascii="Arial" w:hAnsi="Arial" w:cs="Arial"/>
          <w:sz w:val="24"/>
          <w:szCs w:val="24"/>
        </w:rPr>
        <w:t>which requires both a water supply connection and a discharge to the drainage system, such as water closets, lavatories, bathtubs or sinks.  Also, the installation of an energized household appliance with plumbing connections, such as a clothes washer, water heater, dishwasher or garbage grinder.</w:t>
      </w:r>
    </w:p>
    <w:p w14:paraId="4BF068D6" w14:textId="77777777" w:rsidR="00A37266" w:rsidRPr="00F50735" w:rsidRDefault="00A37266" w:rsidP="00A37266">
      <w:pPr>
        <w:tabs>
          <w:tab w:val="left" w:pos="7290"/>
          <w:tab w:val="left" w:pos="8280"/>
        </w:tabs>
        <w:spacing w:line="240" w:lineRule="auto"/>
        <w:rPr>
          <w:rFonts w:ascii="Arial" w:hAnsi="Arial" w:cs="Arial"/>
          <w:sz w:val="24"/>
          <w:szCs w:val="24"/>
        </w:rPr>
      </w:pPr>
    </w:p>
    <w:p w14:paraId="60F2C1E4"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24. Electrical - complete fixtures                </w:t>
      </w:r>
      <w:r w:rsidRPr="00F50735">
        <w:rPr>
          <w:rFonts w:ascii="Arial" w:hAnsi="Arial" w:cs="Arial"/>
          <w:sz w:val="24"/>
          <w:szCs w:val="24"/>
        </w:rPr>
        <w:tab/>
        <w:t>1</w:t>
      </w:r>
      <w:r>
        <w:rPr>
          <w:rFonts w:ascii="Arial" w:hAnsi="Arial" w:cs="Arial"/>
          <w:sz w:val="24"/>
          <w:szCs w:val="24"/>
        </w:rPr>
        <w:tab/>
      </w:r>
      <w:r w:rsidRPr="00F50735">
        <w:rPr>
          <w:rFonts w:ascii="Arial" w:hAnsi="Arial" w:cs="Arial"/>
          <w:sz w:val="24"/>
          <w:szCs w:val="24"/>
        </w:rPr>
        <w:t>1</w:t>
      </w:r>
      <w:r>
        <w:rPr>
          <w:rFonts w:ascii="Arial" w:hAnsi="Arial" w:cs="Arial"/>
          <w:sz w:val="24"/>
          <w:szCs w:val="24"/>
        </w:rPr>
        <w:tab/>
      </w:r>
      <w:r w:rsidRPr="00F50735">
        <w:rPr>
          <w:rFonts w:ascii="Arial" w:hAnsi="Arial" w:cs="Arial"/>
          <w:sz w:val="24"/>
          <w:szCs w:val="24"/>
        </w:rPr>
        <w:t xml:space="preserve">1 </w:t>
      </w:r>
    </w:p>
    <w:p w14:paraId="5C053419" w14:textId="77777777" w:rsidR="00A37266" w:rsidRPr="00F50735" w:rsidRDefault="00A37266" w:rsidP="00A37266">
      <w:pPr>
        <w:tabs>
          <w:tab w:val="left" w:pos="7290"/>
          <w:tab w:val="left" w:pos="8280"/>
        </w:tabs>
        <w:spacing w:line="240" w:lineRule="auto"/>
        <w:ind w:left="600"/>
        <w:rPr>
          <w:rFonts w:ascii="Arial" w:hAnsi="Arial" w:cs="Arial"/>
          <w:sz w:val="24"/>
          <w:szCs w:val="24"/>
        </w:rPr>
      </w:pPr>
      <w:r w:rsidRPr="00F50735">
        <w:rPr>
          <w:rFonts w:ascii="Arial" w:hAnsi="Arial" w:cs="Arial"/>
          <w:sz w:val="24"/>
          <w:szCs w:val="24"/>
        </w:rPr>
        <w:t xml:space="preserve">Subject to local codes and regulations the installation of the fixtures, the switches, and switch plates.  This is usually done after the dry </w:t>
      </w:r>
      <w:proofErr w:type="gramStart"/>
      <w:r w:rsidRPr="00F50735">
        <w:rPr>
          <w:rFonts w:ascii="Arial" w:hAnsi="Arial" w:cs="Arial"/>
          <w:sz w:val="24"/>
          <w:szCs w:val="24"/>
        </w:rPr>
        <w:t>wall finish</w:t>
      </w:r>
      <w:proofErr w:type="gramEnd"/>
      <w:r w:rsidRPr="00F50735">
        <w:rPr>
          <w:rFonts w:ascii="Arial" w:hAnsi="Arial" w:cs="Arial"/>
          <w:sz w:val="24"/>
          <w:szCs w:val="24"/>
        </w:rPr>
        <w:t xml:space="preserve"> is applied.</w:t>
      </w:r>
    </w:p>
    <w:p w14:paraId="4EAC8EFA" w14:textId="77777777" w:rsidR="00A37266" w:rsidRPr="00F50735" w:rsidRDefault="00A37266" w:rsidP="00A37266">
      <w:pPr>
        <w:tabs>
          <w:tab w:val="left" w:pos="7290"/>
          <w:tab w:val="left" w:pos="8280"/>
        </w:tabs>
        <w:spacing w:line="240" w:lineRule="auto"/>
        <w:rPr>
          <w:rFonts w:ascii="Arial" w:hAnsi="Arial" w:cs="Arial"/>
          <w:sz w:val="24"/>
          <w:szCs w:val="24"/>
        </w:rPr>
      </w:pPr>
    </w:p>
    <w:p w14:paraId="4CF5FC3D"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25. Finish hardware                               </w:t>
      </w:r>
      <w:r w:rsidRPr="00F50735">
        <w:rPr>
          <w:rFonts w:ascii="Arial" w:hAnsi="Arial" w:cs="Arial"/>
          <w:sz w:val="24"/>
          <w:szCs w:val="24"/>
        </w:rPr>
        <w:tab/>
        <w:t>1</w:t>
      </w:r>
      <w:r>
        <w:rPr>
          <w:rFonts w:ascii="Arial" w:hAnsi="Arial" w:cs="Arial"/>
          <w:sz w:val="24"/>
          <w:szCs w:val="24"/>
        </w:rPr>
        <w:tab/>
      </w:r>
      <w:r w:rsidRPr="00F50735">
        <w:rPr>
          <w:rFonts w:ascii="Arial" w:hAnsi="Arial" w:cs="Arial"/>
          <w:sz w:val="24"/>
          <w:szCs w:val="24"/>
        </w:rPr>
        <w:t>1</w:t>
      </w:r>
      <w:r>
        <w:rPr>
          <w:rFonts w:ascii="Arial" w:hAnsi="Arial" w:cs="Arial"/>
          <w:sz w:val="24"/>
          <w:szCs w:val="24"/>
        </w:rPr>
        <w:tab/>
      </w:r>
      <w:r w:rsidRPr="00F50735">
        <w:rPr>
          <w:rFonts w:ascii="Arial" w:hAnsi="Arial" w:cs="Arial"/>
          <w:sz w:val="24"/>
          <w:szCs w:val="24"/>
        </w:rPr>
        <w:t xml:space="preserve">1 </w:t>
      </w:r>
    </w:p>
    <w:p w14:paraId="13DA8DD3" w14:textId="77777777" w:rsidR="00A37266" w:rsidRPr="00F50735" w:rsidRDefault="00A37266" w:rsidP="00A37266">
      <w:pPr>
        <w:tabs>
          <w:tab w:val="left" w:pos="7290"/>
          <w:tab w:val="left" w:pos="8280"/>
        </w:tabs>
        <w:spacing w:line="240" w:lineRule="auto"/>
        <w:ind w:left="600"/>
        <w:rPr>
          <w:rFonts w:ascii="Arial" w:hAnsi="Arial" w:cs="Arial"/>
          <w:sz w:val="24"/>
          <w:szCs w:val="24"/>
        </w:rPr>
      </w:pPr>
      <w:r w:rsidRPr="00F50735">
        <w:rPr>
          <w:rFonts w:ascii="Arial" w:hAnsi="Arial" w:cs="Arial"/>
          <w:sz w:val="24"/>
          <w:szCs w:val="24"/>
        </w:rPr>
        <w:t>The installation of all the visible, functional hardware in a house that has a finish appearance, including such features as hinges, locks, catches, pulls, knobs, and clothes hooks.</w:t>
      </w:r>
    </w:p>
    <w:p w14:paraId="427F8D14" w14:textId="77777777" w:rsidR="00A37266" w:rsidRPr="00F50735" w:rsidRDefault="00A37266" w:rsidP="00A37266">
      <w:pPr>
        <w:tabs>
          <w:tab w:val="left" w:pos="7290"/>
          <w:tab w:val="left" w:pos="8280"/>
        </w:tabs>
        <w:spacing w:line="240" w:lineRule="auto"/>
        <w:rPr>
          <w:rFonts w:ascii="Arial" w:hAnsi="Arial" w:cs="Arial"/>
          <w:sz w:val="24"/>
          <w:szCs w:val="24"/>
        </w:rPr>
      </w:pPr>
    </w:p>
    <w:p w14:paraId="3253FF4C"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26. Gutters and downspouts                        </w:t>
      </w:r>
      <w:r w:rsidRPr="00F50735">
        <w:rPr>
          <w:rFonts w:ascii="Arial" w:hAnsi="Arial" w:cs="Arial"/>
          <w:sz w:val="24"/>
          <w:szCs w:val="24"/>
        </w:rPr>
        <w:tab/>
        <w:t>1</w:t>
      </w:r>
      <w:r>
        <w:rPr>
          <w:rFonts w:ascii="Arial" w:hAnsi="Arial" w:cs="Arial"/>
          <w:sz w:val="24"/>
          <w:szCs w:val="24"/>
        </w:rPr>
        <w:tab/>
      </w:r>
      <w:r w:rsidRPr="00F50735">
        <w:rPr>
          <w:rFonts w:ascii="Arial" w:hAnsi="Arial" w:cs="Arial"/>
          <w:sz w:val="24"/>
          <w:szCs w:val="24"/>
        </w:rPr>
        <w:t>1</w:t>
      </w:r>
      <w:r>
        <w:rPr>
          <w:rFonts w:ascii="Arial" w:hAnsi="Arial" w:cs="Arial"/>
          <w:sz w:val="24"/>
          <w:szCs w:val="24"/>
        </w:rPr>
        <w:tab/>
      </w:r>
      <w:r w:rsidRPr="00F50735">
        <w:rPr>
          <w:rFonts w:ascii="Arial" w:hAnsi="Arial" w:cs="Arial"/>
          <w:sz w:val="24"/>
          <w:szCs w:val="24"/>
        </w:rPr>
        <w:t xml:space="preserve">1 </w:t>
      </w:r>
    </w:p>
    <w:p w14:paraId="5B75E7F1" w14:textId="77777777" w:rsidR="00A37266" w:rsidRPr="00F50735" w:rsidRDefault="00A37266" w:rsidP="00A37266">
      <w:pPr>
        <w:tabs>
          <w:tab w:val="left" w:pos="7290"/>
          <w:tab w:val="left" w:pos="8280"/>
        </w:tabs>
        <w:spacing w:line="240" w:lineRule="auto"/>
        <w:ind w:left="600"/>
        <w:rPr>
          <w:rFonts w:ascii="Arial" w:hAnsi="Arial" w:cs="Arial"/>
          <w:sz w:val="24"/>
          <w:szCs w:val="24"/>
        </w:rPr>
      </w:pPr>
      <w:r w:rsidRPr="00F50735">
        <w:rPr>
          <w:rFonts w:ascii="Arial" w:hAnsi="Arial" w:cs="Arial"/>
          <w:sz w:val="24"/>
          <w:szCs w:val="24"/>
        </w:rPr>
        <w:t>The installation of a shallow channel of wood, metal, or PVC (gutters) positioned just below and following along the eaves of the house for the purpose of collecting and diverting water from a roof to a vertical pipe (downspouts) used to carry rainwater from the roof to the ground by way of a splash block or into a drainage system.</w:t>
      </w:r>
    </w:p>
    <w:p w14:paraId="554FE084" w14:textId="77777777" w:rsidR="00A37266" w:rsidRDefault="00A37266" w:rsidP="00A37266">
      <w:pPr>
        <w:tabs>
          <w:tab w:val="left" w:pos="7290"/>
          <w:tab w:val="left" w:pos="8280"/>
        </w:tabs>
        <w:spacing w:line="240" w:lineRule="auto"/>
        <w:rPr>
          <w:rFonts w:ascii="Arial" w:hAnsi="Arial" w:cs="Arial"/>
          <w:sz w:val="24"/>
          <w:szCs w:val="24"/>
        </w:rPr>
      </w:pPr>
    </w:p>
    <w:p w14:paraId="236D561E" w14:textId="77777777" w:rsidR="00A37266" w:rsidRDefault="00A37266" w:rsidP="00A37266">
      <w:pPr>
        <w:tabs>
          <w:tab w:val="left" w:pos="7290"/>
          <w:tab w:val="left" w:pos="8280"/>
        </w:tabs>
        <w:spacing w:line="240" w:lineRule="auto"/>
        <w:rPr>
          <w:rFonts w:ascii="Arial" w:hAnsi="Arial" w:cs="Arial"/>
          <w:sz w:val="24"/>
          <w:szCs w:val="24"/>
        </w:rPr>
      </w:pPr>
    </w:p>
    <w:p w14:paraId="348D72EC" w14:textId="77777777" w:rsidR="00A37266" w:rsidRPr="00F50735" w:rsidRDefault="00A37266" w:rsidP="00A37266">
      <w:pPr>
        <w:tabs>
          <w:tab w:val="left" w:pos="7290"/>
          <w:tab w:val="left" w:pos="8280"/>
        </w:tabs>
        <w:spacing w:line="240" w:lineRule="auto"/>
        <w:rPr>
          <w:rFonts w:ascii="Arial" w:hAnsi="Arial" w:cs="Arial"/>
          <w:sz w:val="24"/>
          <w:szCs w:val="24"/>
        </w:rPr>
      </w:pPr>
    </w:p>
    <w:p w14:paraId="317EA027" w14:textId="77777777" w:rsidR="00A37266" w:rsidRPr="00F50735" w:rsidRDefault="00A37266" w:rsidP="00A37266">
      <w:pPr>
        <w:tabs>
          <w:tab w:val="left" w:pos="7290"/>
          <w:tab w:val="left" w:pos="8280"/>
        </w:tabs>
        <w:spacing w:line="240" w:lineRule="auto"/>
        <w:rPr>
          <w:rFonts w:ascii="Arial" w:hAnsi="Arial" w:cs="Arial"/>
          <w:sz w:val="24"/>
          <w:szCs w:val="24"/>
        </w:rPr>
      </w:pPr>
      <w:r w:rsidRPr="00F50735">
        <w:rPr>
          <w:rFonts w:ascii="Arial" w:hAnsi="Arial" w:cs="Arial"/>
          <w:sz w:val="24"/>
          <w:szCs w:val="24"/>
        </w:rPr>
        <w:t xml:space="preserve">27. Grading, paving, landscaping                 </w:t>
      </w:r>
      <w:r w:rsidRPr="00F50735">
        <w:rPr>
          <w:rFonts w:ascii="Arial" w:hAnsi="Arial" w:cs="Arial"/>
          <w:sz w:val="24"/>
          <w:szCs w:val="24"/>
        </w:rPr>
        <w:tab/>
        <w:t>3</w:t>
      </w:r>
      <w:r>
        <w:rPr>
          <w:rFonts w:ascii="Arial" w:hAnsi="Arial" w:cs="Arial"/>
          <w:sz w:val="24"/>
          <w:szCs w:val="24"/>
        </w:rPr>
        <w:tab/>
      </w:r>
      <w:r w:rsidRPr="00F50735">
        <w:rPr>
          <w:rFonts w:ascii="Arial" w:hAnsi="Arial" w:cs="Arial"/>
          <w:sz w:val="24"/>
          <w:szCs w:val="24"/>
        </w:rPr>
        <w:t>3</w:t>
      </w:r>
      <w:r>
        <w:rPr>
          <w:rFonts w:ascii="Arial" w:hAnsi="Arial" w:cs="Arial"/>
          <w:sz w:val="24"/>
          <w:szCs w:val="24"/>
        </w:rPr>
        <w:tab/>
      </w:r>
      <w:r w:rsidRPr="00F50735">
        <w:rPr>
          <w:rFonts w:ascii="Arial" w:hAnsi="Arial" w:cs="Arial"/>
          <w:sz w:val="24"/>
          <w:szCs w:val="24"/>
        </w:rPr>
        <w:t xml:space="preserve">3 </w:t>
      </w:r>
    </w:p>
    <w:p w14:paraId="61D2B888" w14:textId="77777777" w:rsidR="00A37266" w:rsidRPr="00F50735" w:rsidRDefault="00A37266" w:rsidP="00A37266">
      <w:pPr>
        <w:spacing w:line="240" w:lineRule="auto"/>
        <w:ind w:left="600"/>
        <w:rPr>
          <w:rFonts w:ascii="Arial" w:hAnsi="Arial" w:cs="Arial"/>
          <w:sz w:val="24"/>
          <w:szCs w:val="24"/>
        </w:rPr>
      </w:pPr>
      <w:r w:rsidRPr="00F50735">
        <w:rPr>
          <w:rFonts w:ascii="Arial" w:hAnsi="Arial" w:cs="Arial"/>
          <w:sz w:val="24"/>
          <w:szCs w:val="24"/>
        </w:rPr>
        <w:t>Landscaping includes final grading, planting of shrubs and trees, and seeding or sodding of lawn areas.  Final grading includes the best available routing of runoff water to assure that house and adjacent homes will not be endangered by the path of water runoff.  The minimum slope should be 6” in 10' or 5% from the foundation of the home.</w:t>
      </w:r>
      <w:r>
        <w:rPr>
          <w:rFonts w:ascii="Arial" w:hAnsi="Arial" w:cs="Arial"/>
          <w:sz w:val="24"/>
          <w:szCs w:val="24"/>
        </w:rPr>
        <w:t xml:space="preserve">  </w:t>
      </w:r>
      <w:r w:rsidRPr="00F50735">
        <w:rPr>
          <w:rFonts w:ascii="Arial" w:hAnsi="Arial" w:cs="Arial"/>
          <w:sz w:val="24"/>
          <w:szCs w:val="24"/>
        </w:rPr>
        <w:t>Paving includes both driveways and walks.</w:t>
      </w:r>
    </w:p>
    <w:p w14:paraId="6BFE145E" w14:textId="77777777" w:rsidR="00A37266" w:rsidRPr="00F50735" w:rsidRDefault="00A37266" w:rsidP="00A37266">
      <w:pPr>
        <w:spacing w:line="240" w:lineRule="auto"/>
        <w:rPr>
          <w:rFonts w:ascii="Arial" w:hAnsi="Arial" w:cs="Arial"/>
          <w:sz w:val="24"/>
          <w:szCs w:val="24"/>
        </w:rPr>
      </w:pPr>
    </w:p>
    <w:p w14:paraId="0D60479F" w14:textId="77777777" w:rsidR="00A37266" w:rsidRPr="00F50735" w:rsidRDefault="00A37266" w:rsidP="00A37266">
      <w:pPr>
        <w:tabs>
          <w:tab w:val="clear" w:pos="6192"/>
          <w:tab w:val="left" w:pos="5040"/>
        </w:tabs>
        <w:spacing w:line="240" w:lineRule="auto"/>
        <w:rPr>
          <w:rFonts w:ascii="Arial" w:hAnsi="Arial" w:cs="Arial"/>
          <w:sz w:val="24"/>
          <w:szCs w:val="24"/>
        </w:rPr>
      </w:pPr>
      <w:r w:rsidRPr="00F50735">
        <w:rPr>
          <w:rFonts w:ascii="Arial" w:hAnsi="Arial" w:cs="Arial"/>
          <w:sz w:val="24"/>
          <w:szCs w:val="24"/>
        </w:rPr>
        <w:tab/>
      </w:r>
      <w:r>
        <w:rPr>
          <w:rFonts w:ascii="Arial" w:hAnsi="Arial" w:cs="Arial"/>
          <w:sz w:val="24"/>
          <w:szCs w:val="24"/>
        </w:rPr>
        <w:tab/>
      </w:r>
      <w:r w:rsidRPr="00F50735">
        <w:rPr>
          <w:rFonts w:ascii="Arial" w:hAnsi="Arial" w:cs="Arial"/>
          <w:sz w:val="24"/>
          <w:szCs w:val="24"/>
        </w:rPr>
        <w:t>______________________________</w:t>
      </w:r>
    </w:p>
    <w:p w14:paraId="42D24634" w14:textId="1A07F7D5" w:rsidR="00C55BA8" w:rsidRDefault="00A37266" w:rsidP="00A37266">
      <w:pPr>
        <w:tabs>
          <w:tab w:val="clear" w:pos="6192"/>
          <w:tab w:val="left" w:pos="5940"/>
        </w:tabs>
        <w:spacing w:line="240" w:lineRule="auto"/>
      </w:pPr>
      <w:r w:rsidRPr="00F50735">
        <w:rPr>
          <w:rFonts w:ascii="Arial" w:hAnsi="Arial" w:cs="Arial"/>
          <w:sz w:val="24"/>
          <w:szCs w:val="24"/>
        </w:rPr>
        <w:tab/>
      </w:r>
      <w:r>
        <w:rPr>
          <w:rFonts w:ascii="Arial" w:hAnsi="Arial" w:cs="Arial"/>
          <w:sz w:val="24"/>
          <w:szCs w:val="24"/>
        </w:rPr>
        <w:tab/>
      </w:r>
      <w:r w:rsidRPr="00F50735">
        <w:rPr>
          <w:rFonts w:ascii="Arial" w:hAnsi="Arial" w:cs="Arial"/>
          <w:sz w:val="24"/>
          <w:szCs w:val="24"/>
        </w:rPr>
        <w:t>100%      100%     100%</w:t>
      </w:r>
    </w:p>
    <w:sectPr w:rsidR="00C55B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9901" w14:textId="77777777" w:rsidR="00D26B38" w:rsidRDefault="00D26B38">
      <w:pPr>
        <w:spacing w:line="240" w:lineRule="auto"/>
      </w:pPr>
      <w:r>
        <w:separator/>
      </w:r>
    </w:p>
  </w:endnote>
  <w:endnote w:type="continuationSeparator" w:id="0">
    <w:p w14:paraId="0ADB0537" w14:textId="77777777" w:rsidR="00D26B38" w:rsidRDefault="00D26B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C0EDE" w14:textId="77777777" w:rsidR="00D26B38" w:rsidRDefault="00D26B38">
      <w:pPr>
        <w:spacing w:line="240" w:lineRule="auto"/>
      </w:pPr>
      <w:r>
        <w:separator/>
      </w:r>
    </w:p>
  </w:footnote>
  <w:footnote w:type="continuationSeparator" w:id="0">
    <w:p w14:paraId="37883C07" w14:textId="77777777" w:rsidR="00D26B38" w:rsidRDefault="00D26B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D553" w14:textId="77777777" w:rsidR="0072269A" w:rsidRPr="00744F4C" w:rsidRDefault="00D26B38" w:rsidP="00744F4C">
    <w:pPr>
      <w:pStyle w:val="INSheaderoddpg"/>
      <w:spacing w:line="240" w:lineRule="auto"/>
      <w:ind w:left="720"/>
      <w:rPr>
        <w:rFonts w:ascii="Arial" w:hAnsi="Arial" w:cs="Arial"/>
        <w:sz w:val="24"/>
        <w:szCs w:val="24"/>
      </w:rPr>
    </w:pPr>
    <w:r w:rsidRPr="00744F4C">
      <w:rPr>
        <w:rFonts w:ascii="Arial" w:hAnsi="Arial" w:cs="Arial"/>
        <w:sz w:val="24"/>
        <w:szCs w:val="24"/>
      </w:rPr>
      <w:t>RD Instruction 1944-I</w:t>
    </w:r>
  </w:p>
  <w:p w14:paraId="34A1BB54" w14:textId="77777777" w:rsidR="0072269A" w:rsidRPr="00744F4C" w:rsidRDefault="00D26B38" w:rsidP="00744F4C">
    <w:pPr>
      <w:pStyle w:val="INSheaderoddpg"/>
      <w:spacing w:line="240" w:lineRule="auto"/>
      <w:rPr>
        <w:rFonts w:ascii="Arial" w:hAnsi="Arial" w:cs="Arial"/>
        <w:sz w:val="24"/>
        <w:szCs w:val="24"/>
      </w:rPr>
    </w:pPr>
    <w:r w:rsidRPr="00744F4C">
      <w:rPr>
        <w:rFonts w:ascii="Arial" w:hAnsi="Arial" w:cs="Arial"/>
        <w:sz w:val="24"/>
        <w:szCs w:val="24"/>
      </w:rPr>
      <w:t>Exhibit B-2</w:t>
    </w:r>
  </w:p>
  <w:p w14:paraId="3B9C47D4" w14:textId="77777777" w:rsidR="0072269A" w:rsidRPr="00744F4C" w:rsidRDefault="00D26B38" w:rsidP="00744F4C">
    <w:pPr>
      <w:pStyle w:val="INSheaderoddpg"/>
      <w:spacing w:line="240" w:lineRule="auto"/>
      <w:rPr>
        <w:rFonts w:ascii="Arial" w:hAnsi="Arial" w:cs="Arial"/>
        <w:noProof/>
        <w:sz w:val="24"/>
        <w:szCs w:val="24"/>
      </w:rPr>
    </w:pPr>
    <w:r w:rsidRPr="00744F4C">
      <w:rPr>
        <w:rFonts w:ascii="Arial" w:hAnsi="Arial" w:cs="Arial"/>
        <w:sz w:val="24"/>
        <w:szCs w:val="24"/>
      </w:rPr>
      <w:t xml:space="preserve">Page </w:t>
    </w:r>
    <w:r w:rsidRPr="00744F4C">
      <w:rPr>
        <w:rFonts w:ascii="Arial" w:hAnsi="Arial" w:cs="Arial"/>
        <w:sz w:val="24"/>
        <w:szCs w:val="24"/>
      </w:rPr>
      <w:fldChar w:fldCharType="begin"/>
    </w:r>
    <w:r w:rsidRPr="00744F4C">
      <w:rPr>
        <w:rFonts w:ascii="Arial" w:hAnsi="Arial" w:cs="Arial"/>
        <w:sz w:val="24"/>
        <w:szCs w:val="24"/>
      </w:rPr>
      <w:instrText xml:space="preserve"> PAGE   \* MERGEFORMAT </w:instrText>
    </w:r>
    <w:r w:rsidRPr="00744F4C">
      <w:rPr>
        <w:rFonts w:ascii="Arial" w:hAnsi="Arial" w:cs="Arial"/>
        <w:sz w:val="24"/>
        <w:szCs w:val="24"/>
      </w:rPr>
      <w:fldChar w:fldCharType="separate"/>
    </w:r>
    <w:r w:rsidRPr="00744F4C">
      <w:rPr>
        <w:rFonts w:ascii="Arial" w:hAnsi="Arial" w:cs="Arial"/>
        <w:noProof/>
        <w:sz w:val="24"/>
        <w:szCs w:val="24"/>
      </w:rPr>
      <w:t>2</w:t>
    </w:r>
    <w:r w:rsidRPr="00744F4C">
      <w:rPr>
        <w:rFonts w:ascii="Arial" w:hAnsi="Arial" w:cs="Arial"/>
        <w:noProof/>
        <w:sz w:val="24"/>
        <w:szCs w:val="24"/>
      </w:rPr>
      <w:fldChar w:fldCharType="end"/>
    </w:r>
  </w:p>
  <w:p w14:paraId="757C6056" w14:textId="77777777" w:rsidR="0072269A" w:rsidRPr="00744F4C" w:rsidRDefault="00D26B38" w:rsidP="00744F4C">
    <w:pPr>
      <w:pStyle w:val="Header"/>
      <w:spacing w:line="240" w:lineRule="auto"/>
      <w:jc w:val="right"/>
      <w:rPr>
        <w:rFonts w:ascii="Arial" w:hAnsi="Arial" w:cs="Arial"/>
        <w:sz w:val="24"/>
        <w:szCs w:val="24"/>
      </w:rPr>
    </w:pPr>
    <w:r>
      <w:rPr>
        <w:rFonts w:ascii="Arial" w:hAnsi="Arial" w:cs="Arial"/>
        <w:sz w:val="24"/>
        <w:szCs w:val="24"/>
      </w:rPr>
      <w:t>Effective Date 10-24-2024</w:t>
    </w:r>
  </w:p>
  <w:p w14:paraId="3F88B8A8" w14:textId="77777777" w:rsidR="0072269A" w:rsidRPr="00744F4C" w:rsidRDefault="0072269A" w:rsidP="00744F4C">
    <w:pPr>
      <w:pStyle w:val="Header"/>
      <w:spacing w:line="240" w:lineRule="auto"/>
      <w:jc w:val="right"/>
      <w:rPr>
        <w:rFonts w:ascii="Arial" w:hAnsi="Arial" w:cs="Arial"/>
        <w:sz w:val="24"/>
        <w:szCs w:val="24"/>
      </w:rPr>
    </w:pPr>
  </w:p>
  <w:p w14:paraId="7B20D0C8" w14:textId="77777777" w:rsidR="0072269A" w:rsidRPr="00744F4C" w:rsidRDefault="0072269A" w:rsidP="00744F4C">
    <w:pPr>
      <w:pStyle w:val="Header"/>
      <w:spacing w:line="240" w:lineRule="auto"/>
      <w:jc w:val="right"/>
      <w:rPr>
        <w:rFonts w:ascii="Arial" w:hAnsi="Arial" w:cs="Arial"/>
        <w:sz w:val="24"/>
        <w:szCs w:val="24"/>
      </w:rPr>
    </w:pPr>
  </w:p>
  <w:p w14:paraId="34F67AFF" w14:textId="77777777" w:rsidR="0072269A" w:rsidRPr="00744F4C" w:rsidRDefault="0072269A" w:rsidP="00744F4C">
    <w:pPr>
      <w:spacing w:line="240" w:lineRule="auto"/>
      <w:rPr>
        <w:rFonts w:ascii="Arial" w:hAnsi="Arial" w:cs="Arial"/>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66"/>
    <w:rsid w:val="000E2B9A"/>
    <w:rsid w:val="00160961"/>
    <w:rsid w:val="00226129"/>
    <w:rsid w:val="002A6585"/>
    <w:rsid w:val="0038306F"/>
    <w:rsid w:val="00392F82"/>
    <w:rsid w:val="005D15F8"/>
    <w:rsid w:val="00654CCB"/>
    <w:rsid w:val="006F1979"/>
    <w:rsid w:val="0072269A"/>
    <w:rsid w:val="00965554"/>
    <w:rsid w:val="00A32213"/>
    <w:rsid w:val="00A37266"/>
    <w:rsid w:val="00C55BA8"/>
    <w:rsid w:val="00D26B38"/>
    <w:rsid w:val="00E2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C6CF"/>
  <w15:chartTrackingRefBased/>
  <w15:docId w15:val="{FD419655-15F6-4B6E-BAE4-DE34A67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266"/>
    <w:pPr>
      <w:tabs>
        <w:tab w:val="left" w:pos="600"/>
        <w:tab w:val="left" w:pos="6192"/>
      </w:tabs>
      <w:spacing w:line="240" w:lineRule="exact"/>
    </w:pPr>
    <w:rPr>
      <w:rFonts w:ascii="Courier" w:eastAsia="Times New Roman" w:hAnsi="Courier"/>
      <w:kern w:val="0"/>
      <w:sz w:val="20"/>
      <w:szCs w:val="20"/>
      <w14:ligatures w14:val="none"/>
    </w:rPr>
  </w:style>
  <w:style w:type="paragraph" w:styleId="Heading1">
    <w:name w:val="heading 1"/>
    <w:basedOn w:val="Normal"/>
    <w:next w:val="Normal"/>
    <w:link w:val="Heading1Char"/>
    <w:uiPriority w:val="9"/>
    <w:qFormat/>
    <w:rsid w:val="00A37266"/>
    <w:pPr>
      <w:keepNext/>
      <w:keepLines/>
      <w:tabs>
        <w:tab w:val="clear" w:pos="600"/>
        <w:tab w:val="clear" w:pos="6192"/>
      </w:tab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7266"/>
    <w:pPr>
      <w:keepNext/>
      <w:keepLines/>
      <w:tabs>
        <w:tab w:val="clear" w:pos="600"/>
        <w:tab w:val="clear" w:pos="6192"/>
      </w:tab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7266"/>
    <w:pPr>
      <w:keepNext/>
      <w:keepLines/>
      <w:tabs>
        <w:tab w:val="clear" w:pos="600"/>
        <w:tab w:val="clear" w:pos="6192"/>
      </w:tab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7266"/>
    <w:pPr>
      <w:keepNext/>
      <w:keepLines/>
      <w:tabs>
        <w:tab w:val="clear" w:pos="600"/>
        <w:tab w:val="clear" w:pos="6192"/>
      </w:tabs>
      <w:spacing w:before="80" w:after="40" w:line="240" w:lineRule="auto"/>
      <w:outlineLvl w:val="3"/>
    </w:pPr>
    <w:rPr>
      <w:rFonts w:asciiTheme="minorHAnsi" w:eastAsiaTheme="majorEastAsia" w:hAnsiTheme="minorHAnsi" w:cstheme="majorBidi"/>
      <w:i/>
      <w:iCs/>
      <w:color w:val="0F4761"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A37266"/>
    <w:pPr>
      <w:keepNext/>
      <w:keepLines/>
      <w:tabs>
        <w:tab w:val="clear" w:pos="600"/>
        <w:tab w:val="clear" w:pos="6192"/>
      </w:tabs>
      <w:spacing w:before="80" w:after="40" w:line="240" w:lineRule="auto"/>
      <w:outlineLvl w:val="4"/>
    </w:pPr>
    <w:rPr>
      <w:rFonts w:asciiTheme="minorHAnsi" w:eastAsiaTheme="majorEastAsia" w:hAnsiTheme="minorHAnsi" w:cstheme="majorBidi"/>
      <w:color w:val="0F4761"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A37266"/>
    <w:pPr>
      <w:keepNext/>
      <w:keepLines/>
      <w:tabs>
        <w:tab w:val="clear" w:pos="600"/>
        <w:tab w:val="clear" w:pos="6192"/>
      </w:tabs>
      <w:spacing w:before="40" w:line="240"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A37266"/>
    <w:pPr>
      <w:keepNext/>
      <w:keepLines/>
      <w:tabs>
        <w:tab w:val="clear" w:pos="600"/>
        <w:tab w:val="clear" w:pos="6192"/>
      </w:tabs>
      <w:spacing w:before="40" w:line="240"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A37266"/>
    <w:pPr>
      <w:keepNext/>
      <w:keepLines/>
      <w:tabs>
        <w:tab w:val="clear" w:pos="600"/>
        <w:tab w:val="clear" w:pos="6192"/>
      </w:tabs>
      <w:spacing w:line="240"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A37266"/>
    <w:pPr>
      <w:keepNext/>
      <w:keepLines/>
      <w:tabs>
        <w:tab w:val="clear" w:pos="600"/>
        <w:tab w:val="clear" w:pos="6192"/>
      </w:tabs>
      <w:spacing w:line="240"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26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2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72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72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72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72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72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7266"/>
    <w:pPr>
      <w:tabs>
        <w:tab w:val="clear" w:pos="600"/>
        <w:tab w:val="clear" w:pos="6192"/>
      </w:tabs>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7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266"/>
    <w:pPr>
      <w:numPr>
        <w:ilvl w:val="1"/>
      </w:numPr>
      <w:tabs>
        <w:tab w:val="clear" w:pos="600"/>
        <w:tab w:val="clear" w:pos="6192"/>
      </w:tabs>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72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7266"/>
    <w:pPr>
      <w:tabs>
        <w:tab w:val="clear" w:pos="600"/>
        <w:tab w:val="clear" w:pos="6192"/>
      </w:tabs>
      <w:spacing w:before="160" w:after="160" w:line="240" w:lineRule="auto"/>
      <w:jc w:val="center"/>
    </w:pPr>
    <w:rPr>
      <w:rFonts w:ascii="Times New Roman" w:eastAsiaTheme="minorHAnsi" w:hAnsi="Times New Roman"/>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A37266"/>
    <w:rPr>
      <w:i/>
      <w:iCs/>
      <w:color w:val="404040" w:themeColor="text1" w:themeTint="BF"/>
    </w:rPr>
  </w:style>
  <w:style w:type="paragraph" w:styleId="ListParagraph">
    <w:name w:val="List Paragraph"/>
    <w:basedOn w:val="Normal"/>
    <w:uiPriority w:val="34"/>
    <w:qFormat/>
    <w:rsid w:val="00A37266"/>
    <w:pPr>
      <w:tabs>
        <w:tab w:val="clear" w:pos="600"/>
        <w:tab w:val="clear" w:pos="6192"/>
      </w:tabs>
      <w:spacing w:line="240" w:lineRule="auto"/>
      <w:ind w:left="720"/>
      <w:contextualSpacing/>
    </w:pPr>
    <w:rPr>
      <w:rFonts w:ascii="Times New Roman" w:eastAsiaTheme="minorHAnsi" w:hAnsi="Times New Roman"/>
      <w:kern w:val="2"/>
      <w:sz w:val="24"/>
      <w:szCs w:val="22"/>
      <w14:ligatures w14:val="standardContextual"/>
    </w:rPr>
  </w:style>
  <w:style w:type="character" w:styleId="IntenseEmphasis">
    <w:name w:val="Intense Emphasis"/>
    <w:basedOn w:val="DefaultParagraphFont"/>
    <w:uiPriority w:val="21"/>
    <w:qFormat/>
    <w:rsid w:val="00A37266"/>
    <w:rPr>
      <w:i/>
      <w:iCs/>
      <w:color w:val="0F4761" w:themeColor="accent1" w:themeShade="BF"/>
    </w:rPr>
  </w:style>
  <w:style w:type="paragraph" w:styleId="IntenseQuote">
    <w:name w:val="Intense Quote"/>
    <w:basedOn w:val="Normal"/>
    <w:next w:val="Normal"/>
    <w:link w:val="IntenseQuoteChar"/>
    <w:uiPriority w:val="30"/>
    <w:qFormat/>
    <w:rsid w:val="00A37266"/>
    <w:pPr>
      <w:pBdr>
        <w:top w:val="single" w:sz="4" w:space="10" w:color="0F4761" w:themeColor="accent1" w:themeShade="BF"/>
        <w:bottom w:val="single" w:sz="4" w:space="10" w:color="0F4761" w:themeColor="accent1" w:themeShade="BF"/>
      </w:pBdr>
      <w:tabs>
        <w:tab w:val="clear" w:pos="600"/>
        <w:tab w:val="clear" w:pos="6192"/>
      </w:tabs>
      <w:spacing w:before="360" w:after="360" w:line="240" w:lineRule="auto"/>
      <w:ind w:left="864" w:right="864"/>
      <w:jc w:val="center"/>
    </w:pPr>
    <w:rPr>
      <w:rFonts w:ascii="Times New Roman" w:eastAsiaTheme="minorHAnsi" w:hAnsi="Times New Roman"/>
      <w:i/>
      <w:iCs/>
      <w:color w:val="0F4761"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A37266"/>
    <w:rPr>
      <w:i/>
      <w:iCs/>
      <w:color w:val="0F4761" w:themeColor="accent1" w:themeShade="BF"/>
    </w:rPr>
  </w:style>
  <w:style w:type="character" w:styleId="IntenseReference">
    <w:name w:val="Intense Reference"/>
    <w:basedOn w:val="DefaultParagraphFont"/>
    <w:uiPriority w:val="32"/>
    <w:qFormat/>
    <w:rsid w:val="00A37266"/>
    <w:rPr>
      <w:b/>
      <w:bCs/>
      <w:smallCaps/>
      <w:color w:val="0F4761" w:themeColor="accent1" w:themeShade="BF"/>
      <w:spacing w:val="5"/>
    </w:rPr>
  </w:style>
  <w:style w:type="paragraph" w:customStyle="1" w:styleId="INSheaderoddpg">
    <w:name w:val="INS header (odd pg)"/>
    <w:rsid w:val="00A37266"/>
    <w:pPr>
      <w:tabs>
        <w:tab w:val="left" w:pos="5880"/>
      </w:tabs>
      <w:spacing w:line="240" w:lineRule="exact"/>
      <w:jc w:val="right"/>
    </w:pPr>
    <w:rPr>
      <w:rFonts w:ascii="Courier" w:eastAsia="Times New Roman" w:hAnsi="Courier"/>
      <w:kern w:val="0"/>
      <w:sz w:val="20"/>
      <w:szCs w:val="20"/>
      <w14:ligatures w14:val="none"/>
    </w:rPr>
  </w:style>
  <w:style w:type="paragraph" w:styleId="Header">
    <w:name w:val="header"/>
    <w:basedOn w:val="Normal"/>
    <w:link w:val="HeaderChar"/>
    <w:uiPriority w:val="99"/>
    <w:unhideWhenUsed/>
    <w:rsid w:val="00A37266"/>
    <w:pPr>
      <w:tabs>
        <w:tab w:val="clear" w:pos="600"/>
        <w:tab w:val="clear" w:pos="6192"/>
        <w:tab w:val="center" w:pos="4680"/>
        <w:tab w:val="right" w:pos="9360"/>
      </w:tabs>
    </w:pPr>
  </w:style>
  <w:style w:type="character" w:customStyle="1" w:styleId="HeaderChar">
    <w:name w:val="Header Char"/>
    <w:basedOn w:val="DefaultParagraphFont"/>
    <w:link w:val="Header"/>
    <w:uiPriority w:val="99"/>
    <w:rsid w:val="00A37266"/>
    <w:rPr>
      <w:rFonts w:ascii="Courier" w:eastAsia="Times New Roman" w:hAnsi="Courie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1178</Words>
  <Characters>6721</Characters>
  <Application>Microsoft Office Word</Application>
  <DocSecurity>0</DocSecurity>
  <Lines>56</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Latham</dc:creator>
  <cp:keywords/>
  <dc:description/>
  <cp:lastModifiedBy>Kent Latham</cp:lastModifiedBy>
  <cp:revision>2</cp:revision>
  <dcterms:created xsi:type="dcterms:W3CDTF">2025-10-09T13:27:00Z</dcterms:created>
  <dcterms:modified xsi:type="dcterms:W3CDTF">2025-10-09T13:27:00Z</dcterms:modified>
</cp:coreProperties>
</file>